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41C15" w14:textId="77777777" w:rsidR="003C420F" w:rsidRDefault="00DE076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Meeting #9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6bis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>R1-1904813</w:t>
      </w:r>
    </w:p>
    <w:p w14:paraId="45F6422C" w14:textId="77777777" w:rsidR="003C420F" w:rsidRDefault="00DE076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Xi</w:t>
      </w:r>
      <w:r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’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China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April 8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12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t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US" w:eastAsia="zh-CN"/>
        </w:rPr>
        <w:t>h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, 2019 </w:t>
      </w:r>
    </w:p>
    <w:p w14:paraId="1355653C" w14:textId="77777777" w:rsidR="003C420F" w:rsidRDefault="003C420F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4E195AB4" w14:textId="77777777" w:rsidR="003C420F" w:rsidRDefault="00DE0765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Source: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ZTE</w:t>
      </w:r>
      <w:r>
        <w:rPr>
          <w:rFonts w:cs="Arial"/>
          <w:bCs/>
          <w:sz w:val="22"/>
          <w:szCs w:val="22"/>
          <w:lang w:eastAsia="zh-CN"/>
        </w:rPr>
        <w:t>, Sanechips</w:t>
      </w:r>
    </w:p>
    <w:p w14:paraId="3DB9962A" w14:textId="77777777" w:rsidR="003C420F" w:rsidRDefault="00DE0765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val="en-GB"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Title: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Discussion on OTA timing mechanism</w:t>
      </w:r>
    </w:p>
    <w:p w14:paraId="13C29CE1" w14:textId="77777777" w:rsidR="003C420F" w:rsidRDefault="00DE0765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Agenda item:</w:t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>7.2.3.4</w:t>
      </w:r>
    </w:p>
    <w:p w14:paraId="2C09327D" w14:textId="77777777" w:rsidR="003C420F" w:rsidRDefault="00DE0765">
      <w:pPr>
        <w:tabs>
          <w:tab w:val="center" w:pos="4536"/>
          <w:tab w:val="right" w:pos="8280"/>
          <w:tab w:val="right" w:pos="9639"/>
        </w:tabs>
        <w:snapToGrid w:val="0"/>
        <w:spacing w:before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Document for:     Discussion and Decision</w:t>
      </w:r>
    </w:p>
    <w:p w14:paraId="77E2BB93" w14:textId="77777777" w:rsidR="003C420F" w:rsidRDefault="00DE0765">
      <w:pPr>
        <w:pStyle w:val="Heading1"/>
        <w:tabs>
          <w:tab w:val="clear" w:pos="612"/>
          <w:tab w:val="left" w:pos="540"/>
        </w:tabs>
        <w:snapToGrid w:val="0"/>
        <w:spacing w:before="0" w:afterLines="50" w:line="240" w:lineRule="auto"/>
        <w:ind w:left="448" w:hanging="431"/>
        <w:rPr>
          <w:rFonts w:eastAsia="SimSun" w:cs="Arial"/>
          <w:sz w:val="32"/>
          <w:szCs w:val="36"/>
          <w:lang w:eastAsia="zh-CN"/>
        </w:rPr>
      </w:pPr>
      <w:r>
        <w:rPr>
          <w:rFonts w:eastAsia="SimSun" w:cs="Arial"/>
          <w:sz w:val="32"/>
          <w:szCs w:val="36"/>
          <w:lang w:eastAsia="zh-CN"/>
        </w:rPr>
        <w:t>I</w:t>
      </w:r>
      <w:r>
        <w:rPr>
          <w:rFonts w:eastAsia="SimSun" w:cs="Arial" w:hint="eastAsia"/>
          <w:sz w:val="32"/>
          <w:szCs w:val="36"/>
          <w:lang w:eastAsia="zh-CN"/>
        </w:rPr>
        <w:t>ntroduction</w:t>
      </w:r>
    </w:p>
    <w:p w14:paraId="5042F242" w14:textId="77777777" w:rsidR="003C420F" w:rsidRDefault="00DE0765">
      <w:pPr>
        <w:spacing w:line="240" w:lineRule="auto"/>
        <w:rPr>
          <w:iCs/>
          <w:color w:val="0D0D0D"/>
          <w:lang w:val="en-US" w:eastAsia="zh-CN"/>
        </w:rPr>
      </w:pPr>
      <w:r>
        <w:rPr>
          <w:iCs/>
          <w:color w:val="0D0D0D"/>
          <w:lang w:val="en-US" w:eastAsia="zh-CN"/>
        </w:rPr>
        <w:t>This contribution further discusses OTA based case-1 timing on IAB backhaul, based on the</w:t>
      </w:r>
      <w:r>
        <w:rPr>
          <w:rFonts w:hint="eastAsia"/>
          <w:iCs/>
          <w:color w:val="0D0D0D"/>
          <w:lang w:val="en-US" w:eastAsia="zh-CN"/>
        </w:rPr>
        <w:t xml:space="preserve"> following agreement</w:t>
      </w:r>
      <w:r>
        <w:rPr>
          <w:iCs/>
          <w:color w:val="0D0D0D"/>
          <w:lang w:val="en-US" w:eastAsia="zh-CN"/>
        </w:rPr>
        <w:t>s</w:t>
      </w:r>
      <w:r>
        <w:rPr>
          <w:rFonts w:hint="eastAsia"/>
          <w:iCs/>
          <w:color w:val="0D0D0D"/>
          <w:lang w:val="en-US" w:eastAsia="zh-CN"/>
        </w:rPr>
        <w:t xml:space="preserve"> </w:t>
      </w:r>
      <w:r>
        <w:rPr>
          <w:iCs/>
          <w:color w:val="0D0D0D"/>
          <w:lang w:val="en-US" w:eastAsia="zh-CN"/>
        </w:rPr>
        <w:t xml:space="preserve">made </w:t>
      </w:r>
      <w:r>
        <w:rPr>
          <w:rFonts w:hint="eastAsia"/>
          <w:iCs/>
          <w:color w:val="0D0D0D"/>
          <w:lang w:val="en-US" w:eastAsia="zh-CN"/>
        </w:rPr>
        <w:t>in RAN1 #96 [1]</w:t>
      </w:r>
      <w:r>
        <w:rPr>
          <w:rFonts w:hint="eastAsia"/>
          <w:lang w:val="en-US" w:eastAsia="zh-CN"/>
        </w:rPr>
        <w:t>.</w:t>
      </w:r>
    </w:p>
    <w:p w14:paraId="3354B18F" w14:textId="77777777" w:rsidR="003C420F" w:rsidRDefault="00DE0765">
      <w:pPr>
        <w:spacing w:line="240" w:lineRule="auto"/>
      </w:pPr>
      <w:r>
        <w:rPr>
          <w:highlight w:val="green"/>
        </w:rPr>
        <w:t>Agreements</w:t>
      </w:r>
      <w:r>
        <w:t>:</w:t>
      </w:r>
    </w:p>
    <w:p w14:paraId="532C7DC9" w14:textId="77777777" w:rsidR="003C420F" w:rsidRDefault="00DE0765">
      <w:pPr>
        <w:numPr>
          <w:ilvl w:val="0"/>
          <w:numId w:val="7"/>
        </w:numPr>
        <w:spacing w:before="60" w:line="240" w:lineRule="auto"/>
      </w:pPr>
      <w:r>
        <w:t xml:space="preserve">T_delta is indicated by a parent to the child node independently from the existing Rel.15 TA indication from the parent node used to set the UL Tx timing of the child IAB node’s MT </w:t>
      </w:r>
    </w:p>
    <w:p w14:paraId="6CE262C1" w14:textId="77777777" w:rsidR="003C420F" w:rsidRDefault="00DE0765">
      <w:pPr>
        <w:numPr>
          <w:ilvl w:val="1"/>
          <w:numId w:val="7"/>
        </w:numPr>
        <w:spacing w:before="60" w:line="240" w:lineRule="auto"/>
      </w:pPr>
      <w:r>
        <w:t>T_delta is updated on an aperiodic basis determined by the parent node</w:t>
      </w:r>
    </w:p>
    <w:p w14:paraId="43F3850B" w14:textId="77777777" w:rsidR="003C420F" w:rsidRDefault="00DE0765">
      <w:pPr>
        <w:numPr>
          <w:ilvl w:val="1"/>
          <w:numId w:val="7"/>
        </w:numPr>
        <w:spacing w:before="60" w:line="240" w:lineRule="auto"/>
      </w:pPr>
      <w:r>
        <w:t>The child IAB node should trigger its DL TX timing adjustment by TA/2 + T_delta after it receives the timing offset T_delta indication from its parent node, if it is using OTA Timing Case 1 to obtain its DL timing.</w:t>
      </w:r>
    </w:p>
    <w:p w14:paraId="7043C572" w14:textId="77777777" w:rsidR="003C420F" w:rsidRDefault="00DE0765">
      <w:pPr>
        <w:numPr>
          <w:ilvl w:val="2"/>
          <w:numId w:val="7"/>
        </w:numPr>
        <w:spacing w:before="60" w:line="240" w:lineRule="auto"/>
      </w:pPr>
      <w:r>
        <w:t>FFS: behavior if TA/2 + T_delta results in an effective negative timing offset</w:t>
      </w:r>
    </w:p>
    <w:p w14:paraId="72FA8712" w14:textId="77777777" w:rsidR="003C420F" w:rsidRDefault="00DE0765">
      <w:pPr>
        <w:numPr>
          <w:ilvl w:val="2"/>
          <w:numId w:val="7"/>
        </w:numPr>
        <w:spacing w:before="60" w:line="240" w:lineRule="auto"/>
      </w:pPr>
      <w:r>
        <w:t>FFS: delay between receiving T_delta and application of T_delta at the child node</w:t>
      </w:r>
    </w:p>
    <w:p w14:paraId="101CA3AB" w14:textId="77777777" w:rsidR="003C420F" w:rsidRDefault="00DE0765">
      <w:pPr>
        <w:numPr>
          <w:ilvl w:val="1"/>
          <w:numId w:val="7"/>
        </w:numPr>
        <w:spacing w:before="60" w:line="240" w:lineRule="auto"/>
      </w:pPr>
      <w:r>
        <w:t>Separate value ranges/granularities may be considered for T_delta in FR1 and T_delta in FR2</w:t>
      </w:r>
    </w:p>
    <w:p w14:paraId="35BFA0C7" w14:textId="77777777" w:rsidR="003C420F" w:rsidRDefault="00DE0765">
      <w:pPr>
        <w:numPr>
          <w:ilvl w:val="0"/>
          <w:numId w:val="7"/>
        </w:numPr>
        <w:spacing w:before="60" w:line="240" w:lineRule="auto"/>
      </w:pPr>
      <w:r>
        <w:t xml:space="preserve">Send LS to RAN4 asking them to determine the exact values and granularity of T_delta and provide confirmation on RAN1’s assumption on the DL timing accuracy requirements for IAB nodes in case of OTA Case 1 timing is applied across multiple hops – </w:t>
      </w:r>
      <w:r>
        <w:rPr>
          <w:b/>
        </w:rPr>
        <w:t>R1-1903693</w:t>
      </w:r>
      <w:r>
        <w:t>, approved with final LS in R1-1903810.</w:t>
      </w:r>
    </w:p>
    <w:p w14:paraId="1387BAFA" w14:textId="77777777" w:rsidR="003C420F" w:rsidRDefault="00DE0765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/>
          <w:sz w:val="32"/>
          <w:szCs w:val="30"/>
          <w:lang w:val="en-US" w:eastAsia="zh-CN"/>
        </w:rPr>
        <w:t>Further discussions</w:t>
      </w:r>
    </w:p>
    <w:p w14:paraId="591CC3A3" w14:textId="77777777" w:rsidR="003C420F" w:rsidRDefault="00DE0765">
      <w:pPr>
        <w:widowControl w:val="0"/>
        <w:overflowPunct/>
        <w:autoSpaceDE/>
        <w:autoSpaceDN/>
        <w:adjustRightInd/>
        <w:spacing w:after="0" w:line="240" w:lineRule="auto"/>
        <w:textAlignment w:val="auto"/>
        <w:rPr>
          <w:lang w:val="en-US" w:eastAsia="zh-CN"/>
        </w:rPr>
      </w:pPr>
      <w:r>
        <w:rPr>
          <w:i/>
          <w:sz w:val="21"/>
          <w:szCs w:val="22"/>
          <w:u w:val="single"/>
          <w:lang w:val="en-US" w:eastAsia="zh-CN"/>
        </w:rPr>
        <w:t>Dependency between T_delta and TA</w:t>
      </w:r>
    </w:p>
    <w:p w14:paraId="3F8A349C" w14:textId="77777777" w:rsidR="003C420F" w:rsidRDefault="00DE0765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/>
        </w:rPr>
      </w:pPr>
      <w:r>
        <w:rPr>
          <w:lang w:val="en-US"/>
        </w:rPr>
        <w:t xml:space="preserve">In the mechanism of OTA-based case-1 timing alignment, T_delta is measured at the parent node and TA is measured at the child node. So far there are two understandings regarding to dependency between these two values. </w:t>
      </w:r>
    </w:p>
    <w:p w14:paraId="341109D5" w14:textId="77777777" w:rsidR="003C420F" w:rsidRDefault="00DE0765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/>
        </w:rPr>
      </w:pPr>
      <w:r>
        <w:rPr>
          <w:lang w:val="en-US"/>
        </w:rPr>
        <w:t xml:space="preserve">Understanding #1: The change of TA at child node (i.e., change of UL-Tx timing) would cause the change of T_delta (interval between DL-Tx and UL-Rx) at parent node. </w:t>
      </w:r>
    </w:p>
    <w:p w14:paraId="0CB2FCF6" w14:textId="77777777" w:rsidR="003C420F" w:rsidRDefault="00DE0765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/>
        </w:rPr>
      </w:pPr>
      <w:r>
        <w:rPr>
          <w:lang w:val="en-US"/>
        </w:rPr>
        <w:t xml:space="preserve">Understanding #2: The purpose of TA adjustment is to stabilize the UL-Rx timing at the parent node. So even though TA changes at child node, the corresponding interval between DL-Tx and UL-Rx at parent node (i.e., T_delta) can be stable or unchanged. </w:t>
      </w:r>
    </w:p>
    <w:p w14:paraId="3A0CBACE" w14:textId="77777777" w:rsidR="003C420F" w:rsidRDefault="00DE0765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/>
        </w:rPr>
      </w:pPr>
      <w:r>
        <w:rPr>
          <w:lang w:val="en-US"/>
        </w:rPr>
        <w:lastRenderedPageBreak/>
        <w:t>The difference decision between above two understandings would lead to different design for case-1 timing mechanism.</w:t>
      </w:r>
    </w:p>
    <w:p w14:paraId="1567462F" w14:textId="4B92DA8D" w:rsidR="003C420F" w:rsidRDefault="00DE0765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/>
        </w:rPr>
      </w:pPr>
      <w:r w:rsidRPr="003A0BD8">
        <w:rPr>
          <w:b/>
          <w:i/>
          <w:u w:val="single"/>
          <w:lang w:val="en-US"/>
        </w:rPr>
        <w:t>Within understanding #1</w:t>
      </w:r>
      <w:r>
        <w:rPr>
          <w:lang w:val="en-US"/>
        </w:rPr>
        <w:t xml:space="preserve">, T_delta is the function of TA and therefore should be time-stamped with application of TA adjustment. To be more specific, </w:t>
      </w:r>
      <w:r>
        <w:rPr>
          <w:lang w:val="en-US" w:eastAsia="zh-CN"/>
        </w:rPr>
        <w:t xml:space="preserve">as shown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_Ref4592588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>Figure 1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, the parent and the child need to take the following steps to maintain the case-1 timing.</w:t>
      </w:r>
      <w:r w:rsidR="00C73AA9">
        <w:rPr>
          <w:lang w:val="en-US" w:eastAsia="zh-CN"/>
        </w:rPr>
        <w:t xml:space="preserve"> </w:t>
      </w:r>
    </w:p>
    <w:p w14:paraId="35FC2848" w14:textId="77777777" w:rsidR="003C420F" w:rsidRDefault="00DE0765">
      <w:pPr>
        <w:widowControl w:val="0"/>
        <w:overflowPunct/>
        <w:autoSpaceDE/>
        <w:autoSpaceDN/>
        <w:adjustRightInd/>
        <w:spacing w:after="0" w:line="240" w:lineRule="auto"/>
        <w:jc w:val="center"/>
        <w:textAlignment w:val="auto"/>
      </w:pPr>
      <w:r>
        <w:object w:dxaOrig="5196" w:dyaOrig="1812" w14:anchorId="6F4DE8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7pt;height:90.75pt" o:ole="">
            <v:imagedata r:id="rId9" o:title=""/>
          </v:shape>
          <o:OLEObject Type="Embed" ProgID="Visio.Drawing.11" ShapeID="_x0000_i1025" DrawAspect="Content" ObjectID="_1615398039" r:id="rId10"/>
        </w:object>
      </w:r>
    </w:p>
    <w:p w14:paraId="512DF6D8" w14:textId="77777777" w:rsidR="003C420F" w:rsidRDefault="00DE0765">
      <w:pPr>
        <w:pStyle w:val="Caption"/>
        <w:jc w:val="center"/>
        <w:rPr>
          <w:lang w:val="en-US" w:eastAsia="zh-CN"/>
        </w:rPr>
      </w:pPr>
      <w:bookmarkStart w:id="0" w:name="_Ref45925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0"/>
      <w:r>
        <w:t xml:space="preserve"> Parent-child communication to maintain case-1 timing</w:t>
      </w:r>
    </w:p>
    <w:p w14:paraId="6B63A8D0" w14:textId="77777777" w:rsidR="003C420F" w:rsidRDefault="00DE0765">
      <w:pPr>
        <w:pStyle w:val="ListParagraph"/>
        <w:widowControl w:val="0"/>
        <w:numPr>
          <w:ilvl w:val="0"/>
          <w:numId w:val="9"/>
        </w:numPr>
        <w:overflowPunct/>
        <w:autoSpaceDE/>
        <w:autoSpaceDN/>
        <w:adjustRightInd/>
        <w:spacing w:line="240" w:lineRule="auto"/>
        <w:textAlignment w:val="auto"/>
        <w:rPr>
          <w:lang w:val="en-US" w:eastAsia="zh-CN"/>
        </w:rPr>
      </w:pPr>
      <w:r>
        <w:rPr>
          <w:lang w:val="en-US" w:eastAsia="zh-CN"/>
        </w:rPr>
        <w:t>At time t</w:t>
      </w:r>
      <w:r>
        <w:rPr>
          <w:vertAlign w:val="subscript"/>
          <w:lang w:val="en-US" w:eastAsia="zh-CN"/>
        </w:rPr>
        <w:t>p,1</w:t>
      </w:r>
      <w:r>
        <w:rPr>
          <w:lang w:val="en-US" w:eastAsia="zh-CN"/>
        </w:rPr>
        <w:t>, the parent node sends to the child a first TA command denoted as TA</w:t>
      </w:r>
      <w:r>
        <w:rPr>
          <w:vertAlign w:val="subscript"/>
          <w:lang w:val="en-US" w:eastAsia="zh-CN"/>
        </w:rPr>
        <w:t>1</w:t>
      </w:r>
      <w:r>
        <w:rPr>
          <w:lang w:val="en-US" w:eastAsia="zh-CN"/>
        </w:rPr>
        <w:t>; at time t</w:t>
      </w:r>
      <w:r>
        <w:rPr>
          <w:vertAlign w:val="subscript"/>
          <w:lang w:val="en-US" w:eastAsia="zh-CN"/>
        </w:rPr>
        <w:t>p,3</w:t>
      </w:r>
      <w:r>
        <w:rPr>
          <w:lang w:val="en-US" w:eastAsia="zh-CN"/>
        </w:rPr>
        <w:t>, the parent node sends to the child a second TA command denoted as TA</w:t>
      </w:r>
      <w:r>
        <w:rPr>
          <w:vertAlign w:val="subscript"/>
          <w:lang w:val="en-US" w:eastAsia="zh-CN"/>
        </w:rPr>
        <w:t>2</w:t>
      </w:r>
      <w:r>
        <w:rPr>
          <w:lang w:val="en-US" w:eastAsia="zh-CN"/>
        </w:rPr>
        <w:t xml:space="preserve">. </w:t>
      </w:r>
    </w:p>
    <w:p w14:paraId="6950266D" w14:textId="77777777" w:rsidR="003C420F" w:rsidRDefault="00DE0765">
      <w:pPr>
        <w:pStyle w:val="ListParagraph"/>
        <w:widowControl w:val="0"/>
        <w:numPr>
          <w:ilvl w:val="0"/>
          <w:numId w:val="9"/>
        </w:numPr>
        <w:overflowPunct/>
        <w:autoSpaceDE/>
        <w:autoSpaceDN/>
        <w:adjustRightInd/>
        <w:spacing w:line="240" w:lineRule="auto"/>
        <w:textAlignment w:val="auto"/>
        <w:rPr>
          <w:lang w:val="en-US" w:eastAsia="zh-CN"/>
        </w:rPr>
      </w:pPr>
      <w:r>
        <w:rPr>
          <w:lang w:val="en-US" w:eastAsia="zh-CN"/>
        </w:rPr>
        <w:t>At time t</w:t>
      </w:r>
      <w:r>
        <w:rPr>
          <w:vertAlign w:val="subscript"/>
          <w:lang w:val="en-US" w:eastAsia="zh-CN"/>
        </w:rPr>
        <w:t>c,1</w:t>
      </w:r>
      <w:r>
        <w:rPr>
          <w:lang w:val="en-US" w:eastAsia="zh-CN"/>
        </w:rPr>
        <w:t xml:space="preserve"> and t</w:t>
      </w:r>
      <w:r>
        <w:rPr>
          <w:vertAlign w:val="subscript"/>
          <w:lang w:val="en-US" w:eastAsia="zh-CN"/>
        </w:rPr>
        <w:t>c,5</w:t>
      </w:r>
      <w:r>
        <w:rPr>
          <w:lang w:val="en-US" w:eastAsia="zh-CN"/>
        </w:rPr>
        <w:t>, the child node successively receives the TA commands TA</w:t>
      </w:r>
      <w:r>
        <w:rPr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and TA</w:t>
      </w:r>
      <w:r>
        <w:rPr>
          <w:vertAlign w:val="subscript"/>
          <w:lang w:val="en-US" w:eastAsia="zh-CN"/>
        </w:rPr>
        <w:t>2</w:t>
      </w:r>
      <w:r>
        <w:rPr>
          <w:lang w:val="en-US" w:eastAsia="zh-CN"/>
        </w:rPr>
        <w:t xml:space="preserve"> respectively. Note that these two time instance would be known to the parent based on the positive ACK feedback. </w:t>
      </w:r>
    </w:p>
    <w:p w14:paraId="42DF0EF8" w14:textId="25851206" w:rsidR="003C420F" w:rsidRDefault="00DE0765">
      <w:pPr>
        <w:pStyle w:val="ListParagraph"/>
        <w:widowControl w:val="0"/>
        <w:numPr>
          <w:ilvl w:val="0"/>
          <w:numId w:val="9"/>
        </w:numPr>
        <w:overflowPunct/>
        <w:autoSpaceDE/>
        <w:autoSpaceDN/>
        <w:adjustRightInd/>
        <w:spacing w:line="240" w:lineRule="auto"/>
        <w:textAlignment w:val="auto"/>
        <w:rPr>
          <w:lang w:val="en-US" w:eastAsia="zh-CN"/>
        </w:rPr>
      </w:pPr>
      <w:r>
        <w:rPr>
          <w:lang w:val="en-US" w:eastAsia="zh-CN"/>
        </w:rPr>
        <w:t>At time t</w:t>
      </w:r>
      <w:r>
        <w:rPr>
          <w:vertAlign w:val="subscript"/>
          <w:lang w:val="en-US" w:eastAsia="zh-CN"/>
        </w:rPr>
        <w:t>c,2</w:t>
      </w:r>
      <w:r>
        <w:rPr>
          <w:lang w:val="en-US" w:eastAsia="zh-CN"/>
        </w:rPr>
        <w:t xml:space="preserve"> and t</w:t>
      </w:r>
      <w:r>
        <w:rPr>
          <w:vertAlign w:val="subscript"/>
          <w:lang w:val="en-US" w:eastAsia="zh-CN"/>
        </w:rPr>
        <w:t>c,6</w:t>
      </w:r>
      <w:r>
        <w:rPr>
          <w:lang w:val="en-US" w:eastAsia="zh-CN"/>
        </w:rPr>
        <w:t>, the child node applies the received TA commands TA</w:t>
      </w:r>
      <w:r>
        <w:rPr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and TA</w:t>
      </w:r>
      <w:r>
        <w:rPr>
          <w:vertAlign w:val="subscript"/>
          <w:lang w:val="en-US" w:eastAsia="zh-CN"/>
        </w:rPr>
        <w:t>2</w:t>
      </w:r>
      <w:r>
        <w:rPr>
          <w:lang w:val="en-US" w:eastAsia="zh-CN"/>
        </w:rPr>
        <w:t xml:space="preserve"> respectively. The time intervals of (t</w:t>
      </w:r>
      <w:r>
        <w:rPr>
          <w:vertAlign w:val="subscript"/>
          <w:lang w:val="en-US" w:eastAsia="zh-CN"/>
        </w:rPr>
        <w:t>c,2</w:t>
      </w:r>
      <w:r>
        <w:rPr>
          <w:lang w:val="en-US" w:eastAsia="zh-CN"/>
        </w:rPr>
        <w:t>- t</w:t>
      </w:r>
      <w:r>
        <w:rPr>
          <w:vertAlign w:val="subscript"/>
          <w:lang w:val="en-US" w:eastAsia="zh-CN"/>
        </w:rPr>
        <w:t>c,1</w:t>
      </w:r>
      <w:r>
        <w:rPr>
          <w:lang w:val="en-US" w:eastAsia="zh-CN"/>
        </w:rPr>
        <w:t>) and (t</w:t>
      </w:r>
      <w:r>
        <w:rPr>
          <w:vertAlign w:val="subscript"/>
          <w:lang w:val="en-US" w:eastAsia="zh-CN"/>
        </w:rPr>
        <w:t>c,6</w:t>
      </w:r>
      <w:r>
        <w:rPr>
          <w:lang w:val="en-US" w:eastAsia="zh-CN"/>
        </w:rPr>
        <w:t>- t</w:t>
      </w:r>
      <w:r>
        <w:rPr>
          <w:vertAlign w:val="subscript"/>
          <w:lang w:val="en-US" w:eastAsia="zh-CN"/>
        </w:rPr>
        <w:t>c,5</w:t>
      </w:r>
      <w:r>
        <w:rPr>
          <w:lang w:val="en-US" w:eastAsia="zh-CN"/>
        </w:rPr>
        <w:t xml:space="preserve">) are specified </w:t>
      </w:r>
      <w:r w:rsidR="0073071B">
        <w:rPr>
          <w:lang w:val="en-US" w:eastAsia="zh-CN"/>
        </w:rPr>
        <w:t xml:space="preserve">as Rel-15 UE behavior </w:t>
      </w:r>
      <w:r>
        <w:rPr>
          <w:lang w:val="en-US" w:eastAsia="zh-CN"/>
        </w:rPr>
        <w:t xml:space="preserve">in TS38.213 and therefore known to the parent as well. </w:t>
      </w:r>
      <w:r w:rsidR="0073071B">
        <w:rPr>
          <w:lang w:val="en-US" w:eastAsia="zh-CN"/>
        </w:rPr>
        <w:t xml:space="preserve">Here the IAB MT is assumed to reuse Rel-15 UE behavior for TA adjustment. </w:t>
      </w:r>
    </w:p>
    <w:p w14:paraId="0AF2043B" w14:textId="51E9652C" w:rsidR="003C420F" w:rsidRDefault="00DE0765">
      <w:pPr>
        <w:pStyle w:val="ListParagraph"/>
        <w:widowControl w:val="0"/>
        <w:numPr>
          <w:ilvl w:val="0"/>
          <w:numId w:val="9"/>
        </w:numPr>
        <w:overflowPunct/>
        <w:autoSpaceDE/>
        <w:autoSpaceDN/>
        <w:adjustRightInd/>
        <w:spacing w:line="240" w:lineRule="auto"/>
        <w:textAlignment w:val="auto"/>
        <w:rPr>
          <w:lang w:val="en-US" w:eastAsia="zh-CN"/>
        </w:rPr>
      </w:pPr>
      <w:r w:rsidRPr="00C73AA9">
        <w:rPr>
          <w:lang w:val="en-US" w:eastAsia="zh-CN"/>
        </w:rPr>
        <w:t>At time t</w:t>
      </w:r>
      <w:r w:rsidRPr="00C73AA9">
        <w:rPr>
          <w:vertAlign w:val="subscript"/>
          <w:lang w:val="en-US" w:eastAsia="zh-CN"/>
        </w:rPr>
        <w:t xml:space="preserve">p,2 </w:t>
      </w:r>
      <w:r w:rsidRPr="00C73AA9">
        <w:rPr>
          <w:lang w:val="en-US" w:eastAsia="zh-CN"/>
        </w:rPr>
        <w:t xml:space="preserve">(after the parent ensures </w:t>
      </w:r>
      <w:r w:rsidR="00A019A8" w:rsidRPr="00C73AA9">
        <w:rPr>
          <w:lang w:val="en-US" w:eastAsia="zh-CN"/>
        </w:rPr>
        <w:t xml:space="preserve">the TA1 is </w:t>
      </w:r>
      <w:r w:rsidRPr="00C73AA9">
        <w:rPr>
          <w:lang w:val="en-US" w:eastAsia="zh-CN"/>
        </w:rPr>
        <w:t>applied), the parent node measures T_delta and sends it to</w:t>
      </w:r>
      <w:r>
        <w:rPr>
          <w:lang w:val="en-US" w:eastAsia="zh-CN"/>
        </w:rPr>
        <w:t xml:space="preserve"> the child. </w:t>
      </w:r>
      <w:r w:rsidR="00C73AA9">
        <w:rPr>
          <w:lang w:val="en-US" w:eastAsia="zh-CN"/>
        </w:rPr>
        <w:t>Note: the timing relation between t</w:t>
      </w:r>
      <w:r w:rsidR="00C73AA9">
        <w:rPr>
          <w:vertAlign w:val="subscript"/>
          <w:lang w:val="en-US" w:eastAsia="zh-CN"/>
        </w:rPr>
        <w:t>c,2</w:t>
      </w:r>
      <w:r w:rsidR="00C73AA9">
        <w:rPr>
          <w:lang w:val="en-US" w:eastAsia="zh-CN"/>
        </w:rPr>
        <w:t xml:space="preserve"> and </w:t>
      </w:r>
      <w:r w:rsidR="00C73AA9" w:rsidRPr="00C73AA9">
        <w:rPr>
          <w:lang w:val="en-US" w:eastAsia="zh-CN"/>
        </w:rPr>
        <w:t>t</w:t>
      </w:r>
      <w:r w:rsidR="00C73AA9" w:rsidRPr="00C73AA9">
        <w:rPr>
          <w:vertAlign w:val="subscript"/>
          <w:lang w:val="en-US" w:eastAsia="zh-CN"/>
        </w:rPr>
        <w:t xml:space="preserve">p,2 </w:t>
      </w:r>
      <w:r w:rsidR="00C73AA9">
        <w:rPr>
          <w:lang w:val="en-US" w:eastAsia="zh-CN"/>
        </w:rPr>
        <w:t>in this steps can be considered as “good will” behavior of parent node and therefore left unspecified.</w:t>
      </w:r>
    </w:p>
    <w:p w14:paraId="655E3A79" w14:textId="77777777" w:rsidR="003C420F" w:rsidRDefault="00DE0765">
      <w:pPr>
        <w:pStyle w:val="ListParagraph"/>
        <w:widowControl w:val="0"/>
        <w:numPr>
          <w:ilvl w:val="0"/>
          <w:numId w:val="9"/>
        </w:numPr>
        <w:overflowPunct/>
        <w:autoSpaceDE/>
        <w:autoSpaceDN/>
        <w:adjustRightInd/>
        <w:spacing w:line="240" w:lineRule="auto"/>
        <w:textAlignment w:val="auto"/>
        <w:rPr>
          <w:lang w:val="en-US" w:eastAsia="zh-CN"/>
        </w:rPr>
      </w:pPr>
      <w:r>
        <w:rPr>
          <w:lang w:val="en-US" w:eastAsia="zh-CN"/>
        </w:rPr>
        <w:t>At time t</w:t>
      </w:r>
      <w:r>
        <w:rPr>
          <w:vertAlign w:val="subscript"/>
          <w:lang w:val="en-US" w:eastAsia="zh-CN"/>
        </w:rPr>
        <w:t>c,3</w:t>
      </w:r>
      <w:r>
        <w:rPr>
          <w:lang w:val="en-US" w:eastAsia="zh-CN"/>
        </w:rPr>
        <w:t>, the child node successively receives the T_delta. Note that this time instance of t</w:t>
      </w:r>
      <w:r>
        <w:rPr>
          <w:vertAlign w:val="subscript"/>
          <w:lang w:val="en-US" w:eastAsia="zh-CN"/>
        </w:rPr>
        <w:t xml:space="preserve">c,3 </w:t>
      </w:r>
      <w:r>
        <w:rPr>
          <w:lang w:val="en-US" w:eastAsia="zh-CN"/>
        </w:rPr>
        <w:t>would be known to the parent based on the positive ACK feedback.</w:t>
      </w:r>
    </w:p>
    <w:p w14:paraId="6AF61A1C" w14:textId="77777777" w:rsidR="003C420F" w:rsidRDefault="00DE0765">
      <w:pPr>
        <w:pStyle w:val="ListParagraph"/>
        <w:widowControl w:val="0"/>
        <w:numPr>
          <w:ilvl w:val="0"/>
          <w:numId w:val="9"/>
        </w:numPr>
        <w:overflowPunct/>
        <w:autoSpaceDE/>
        <w:autoSpaceDN/>
        <w:adjustRightInd/>
        <w:spacing w:line="240" w:lineRule="auto"/>
        <w:textAlignment w:val="auto"/>
        <w:rPr>
          <w:lang w:val="en-US" w:eastAsia="zh-CN"/>
        </w:rPr>
      </w:pPr>
      <w:r>
        <w:rPr>
          <w:lang w:val="en-US" w:eastAsia="zh-CN"/>
        </w:rPr>
        <w:t>At time t</w:t>
      </w:r>
      <w:r>
        <w:rPr>
          <w:vertAlign w:val="subscript"/>
          <w:lang w:val="en-US" w:eastAsia="zh-CN"/>
        </w:rPr>
        <w:t>c,4</w:t>
      </w:r>
      <w:r>
        <w:rPr>
          <w:lang w:val="en-US" w:eastAsia="zh-CN"/>
        </w:rPr>
        <w:t xml:space="preserve"> or by the time t</w:t>
      </w:r>
      <w:r>
        <w:rPr>
          <w:vertAlign w:val="subscript"/>
          <w:lang w:val="en-US" w:eastAsia="zh-CN"/>
        </w:rPr>
        <w:t>c,4</w:t>
      </w:r>
      <w:r>
        <w:rPr>
          <w:lang w:val="en-US" w:eastAsia="zh-CN"/>
        </w:rPr>
        <w:t>, the child node applies the received T_delta, i.e., derives the case-1 timing offset based on T_delta and current TA that associates with TA</w:t>
      </w:r>
      <w:r>
        <w:rPr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. </w:t>
      </w:r>
    </w:p>
    <w:p w14:paraId="1097642C" w14:textId="318B0CA6" w:rsidR="003C420F" w:rsidRDefault="00DE0765">
      <w:pPr>
        <w:widowControl w:val="0"/>
        <w:overflowPunct/>
        <w:autoSpaceDE/>
        <w:autoSpaceDN/>
        <w:adjustRightInd/>
        <w:spacing w:line="240" w:lineRule="auto"/>
        <w:textAlignment w:val="auto"/>
        <w:rPr>
          <w:lang w:val="en-US" w:eastAsia="zh-CN"/>
        </w:rPr>
      </w:pPr>
      <w:r>
        <w:rPr>
          <w:lang w:val="en-US" w:eastAsia="zh-CN"/>
        </w:rPr>
        <w:t>From the above steps, it can be seen that the parent needs to know the time instance of t</w:t>
      </w:r>
      <w:r>
        <w:rPr>
          <w:vertAlign w:val="subscript"/>
          <w:lang w:val="en-US" w:eastAsia="zh-CN"/>
        </w:rPr>
        <w:t>c,4</w:t>
      </w:r>
      <w:r>
        <w:rPr>
          <w:lang w:val="en-US" w:eastAsia="zh-CN"/>
        </w:rPr>
        <w:t>, or equivalently the time interval (t</w:t>
      </w:r>
      <w:r>
        <w:rPr>
          <w:vertAlign w:val="subscript"/>
          <w:lang w:val="en-US" w:eastAsia="zh-CN"/>
        </w:rPr>
        <w:t>c,4</w:t>
      </w:r>
      <w:r>
        <w:rPr>
          <w:lang w:val="en-US" w:eastAsia="zh-CN"/>
        </w:rPr>
        <w:t>- t</w:t>
      </w:r>
      <w:r>
        <w:rPr>
          <w:vertAlign w:val="subscript"/>
          <w:lang w:val="en-US" w:eastAsia="zh-CN"/>
        </w:rPr>
        <w:t>c,3</w:t>
      </w:r>
      <w:r>
        <w:rPr>
          <w:lang w:val="en-US" w:eastAsia="zh-CN"/>
        </w:rPr>
        <w:t>), in order to keep t</w:t>
      </w:r>
      <w:r>
        <w:rPr>
          <w:vertAlign w:val="subscript"/>
          <w:lang w:val="en-US" w:eastAsia="zh-CN"/>
        </w:rPr>
        <w:t>c,6</w:t>
      </w:r>
      <w:r>
        <w:rPr>
          <w:lang w:val="en-US" w:eastAsia="zh-CN"/>
        </w:rPr>
        <w:t xml:space="preserve"> no earlier than t</w:t>
      </w:r>
      <w:r>
        <w:rPr>
          <w:vertAlign w:val="subscript"/>
          <w:lang w:val="en-US" w:eastAsia="zh-CN"/>
        </w:rPr>
        <w:t>c,4</w:t>
      </w:r>
      <w:r>
        <w:rPr>
          <w:lang w:val="en-US" w:eastAsia="zh-CN"/>
        </w:rPr>
        <w:t>; otherwise, the child node may mistakenly derive the case-1 timing by using the received T_delta (which corresponds to TA</w:t>
      </w:r>
      <w:r>
        <w:rPr>
          <w:vertAlign w:val="subscript"/>
          <w:lang w:val="en-US" w:eastAsia="zh-CN"/>
        </w:rPr>
        <w:t>1</w:t>
      </w:r>
      <w:r>
        <w:rPr>
          <w:lang w:val="en-US" w:eastAsia="zh-CN"/>
        </w:rPr>
        <w:t>) and the latest TA offset corresponding to TA</w:t>
      </w:r>
      <w:r>
        <w:rPr>
          <w:vertAlign w:val="subscript"/>
          <w:lang w:val="en-US" w:eastAsia="zh-CN"/>
        </w:rPr>
        <w:t>2</w:t>
      </w:r>
      <w:r>
        <w:rPr>
          <w:lang w:val="en-US" w:eastAsia="zh-CN"/>
        </w:rPr>
        <w:t xml:space="preserve">. So it is necessary to specify the interval length or maximum interval length </w:t>
      </w:r>
      <w:r w:rsidR="00610B90">
        <w:rPr>
          <w:lang w:val="en-US" w:eastAsia="zh-CN"/>
        </w:rPr>
        <w:t>of (t</w:t>
      </w:r>
      <w:r w:rsidR="00610B90">
        <w:rPr>
          <w:vertAlign w:val="subscript"/>
          <w:lang w:val="en-US" w:eastAsia="zh-CN"/>
        </w:rPr>
        <w:t>c,4</w:t>
      </w:r>
      <w:r w:rsidR="00610B90">
        <w:rPr>
          <w:lang w:val="en-US" w:eastAsia="zh-CN"/>
        </w:rPr>
        <w:t>- t</w:t>
      </w:r>
      <w:r w:rsidR="00610B90">
        <w:rPr>
          <w:vertAlign w:val="subscript"/>
          <w:lang w:val="en-US" w:eastAsia="zh-CN"/>
        </w:rPr>
        <w:t>c,3</w:t>
      </w:r>
      <w:r w:rsidR="00610B90">
        <w:rPr>
          <w:lang w:val="en-US" w:eastAsia="zh-CN"/>
        </w:rPr>
        <w:t>)</w:t>
      </w:r>
      <w:r>
        <w:rPr>
          <w:lang w:val="en-US" w:eastAsia="zh-CN"/>
        </w:rPr>
        <w:t>.</w:t>
      </w:r>
      <w:r>
        <w:rPr>
          <w:b/>
          <w:i/>
          <w:lang w:val="en-US" w:eastAsia="zh-CN"/>
        </w:rPr>
        <w:t xml:space="preserve"> </w:t>
      </w:r>
      <w:r w:rsidR="00610B90">
        <w:rPr>
          <w:lang w:val="en-US" w:eastAsia="zh-CN"/>
        </w:rPr>
        <w:t xml:space="preserve">This is to allow the parent taking proper timing behavior in sending new TA command, even if this proper timing behavior can be implementation issue. </w:t>
      </w:r>
      <w:r>
        <w:rPr>
          <w:lang w:val="en-US" w:eastAsia="zh-CN"/>
        </w:rPr>
        <w:t xml:space="preserve">In addition, MAC-CE could be more meaningful than RRC signaling to carry T_delta in this case in order to complete the timing diagram shown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_Ref4592588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>Figure 1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not above MAC layer. </w:t>
      </w:r>
    </w:p>
    <w:p w14:paraId="395E1C3A" w14:textId="77777777" w:rsidR="003C420F" w:rsidRDefault="00DE0765">
      <w:pPr>
        <w:widowControl w:val="0"/>
        <w:overflowPunct/>
        <w:autoSpaceDE/>
        <w:autoSpaceDN/>
        <w:adjustRightInd/>
        <w:spacing w:line="240" w:lineRule="auto"/>
        <w:textAlignment w:val="auto"/>
        <w:rPr>
          <w:lang w:val="en-US" w:eastAsia="zh-CN"/>
        </w:rPr>
      </w:pPr>
      <w:r w:rsidRPr="003A0BD8">
        <w:rPr>
          <w:b/>
          <w:i/>
          <w:u w:val="single"/>
          <w:lang w:val="en-US" w:eastAsia="zh-CN"/>
        </w:rPr>
        <w:t>Within understanding #2</w:t>
      </w:r>
      <w:r>
        <w:rPr>
          <w:lang w:val="en-US" w:eastAsia="zh-CN"/>
        </w:rPr>
        <w:t xml:space="preserve">, </w:t>
      </w:r>
      <w:r>
        <w:rPr>
          <w:lang w:val="en-US"/>
        </w:rPr>
        <w:t xml:space="preserve">T_delta is not considered as the function of TA, which means T_delta can be paired with any TA to calculate the one-way propagation delay. There is no need to specify the delay of applying the T_delta, </w:t>
      </w:r>
      <w:r>
        <w:rPr>
          <w:lang w:val="en-US"/>
        </w:rPr>
        <w:lastRenderedPageBreak/>
        <w:t xml:space="preserve">and T_delta can be carried in RRC signaling. </w:t>
      </w:r>
    </w:p>
    <w:p w14:paraId="6A6D9D48" w14:textId="552B6700" w:rsidR="003C420F" w:rsidRDefault="00DE0765">
      <w:pPr>
        <w:widowControl w:val="0"/>
        <w:overflowPunct/>
        <w:autoSpaceDE/>
        <w:autoSpaceDN/>
        <w:adjustRightInd/>
        <w:spacing w:line="240" w:lineRule="auto"/>
        <w:textAlignment w:val="auto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Proposal 1: RAN1 selects one assumption from following two options</w:t>
      </w:r>
      <w:r w:rsidR="00912C31">
        <w:rPr>
          <w:b/>
          <w:i/>
          <w:lang w:val="en-US" w:eastAsia="zh-CN"/>
        </w:rPr>
        <w:t xml:space="preserve">, before looking into delay of applying T_delta and signaling carrying T_delta. </w:t>
      </w:r>
    </w:p>
    <w:p w14:paraId="0A37C68D" w14:textId="16D0B48C" w:rsidR="003C420F" w:rsidRDefault="00DE0765" w:rsidP="003A0BD8">
      <w:pPr>
        <w:pStyle w:val="ListParagraph"/>
        <w:widowControl w:val="0"/>
        <w:numPr>
          <w:ilvl w:val="0"/>
          <w:numId w:val="10"/>
        </w:numPr>
        <w:overflowPunct/>
        <w:autoSpaceDE/>
        <w:autoSpaceDN/>
        <w:adjustRightInd/>
        <w:spacing w:line="240" w:lineRule="auto"/>
        <w:ind w:left="1080"/>
        <w:contextualSpacing w:val="0"/>
        <w:textAlignment w:val="auto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Option 1: The change of TA </w:t>
      </w:r>
      <w:r w:rsidR="004B4FCC">
        <w:rPr>
          <w:b/>
          <w:i/>
          <w:lang w:val="en-US" w:eastAsia="zh-CN"/>
        </w:rPr>
        <w:t xml:space="preserve">at child node </w:t>
      </w:r>
      <w:r>
        <w:rPr>
          <w:b/>
          <w:i/>
          <w:lang w:val="en-US" w:eastAsia="zh-CN"/>
        </w:rPr>
        <w:t>causes the change of T_delta</w:t>
      </w:r>
      <w:r w:rsidR="004B4FCC">
        <w:rPr>
          <w:b/>
          <w:i/>
          <w:lang w:val="en-US" w:eastAsia="zh-CN"/>
        </w:rPr>
        <w:t xml:space="preserve"> at parent node</w:t>
      </w:r>
      <w:r>
        <w:rPr>
          <w:b/>
          <w:i/>
          <w:lang w:val="en-US" w:eastAsia="zh-CN"/>
        </w:rPr>
        <w:t xml:space="preserve">.  </w:t>
      </w:r>
    </w:p>
    <w:p w14:paraId="18C8B836" w14:textId="22749D6E" w:rsidR="003C420F" w:rsidRDefault="00DE0765" w:rsidP="003A0BD8">
      <w:pPr>
        <w:pStyle w:val="ListParagraph"/>
        <w:widowControl w:val="0"/>
        <w:numPr>
          <w:ilvl w:val="0"/>
          <w:numId w:val="10"/>
        </w:numPr>
        <w:overflowPunct/>
        <w:autoSpaceDE/>
        <w:autoSpaceDN/>
        <w:adjustRightInd/>
        <w:spacing w:line="240" w:lineRule="auto"/>
        <w:ind w:left="1080"/>
        <w:contextualSpacing w:val="0"/>
        <w:textAlignment w:val="auto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Option 2: The change of TA </w:t>
      </w:r>
      <w:r w:rsidR="004B4FCC">
        <w:rPr>
          <w:b/>
          <w:i/>
          <w:lang w:val="en-US" w:eastAsia="zh-CN"/>
        </w:rPr>
        <w:t xml:space="preserve">at child node </w:t>
      </w:r>
      <w:r>
        <w:rPr>
          <w:b/>
          <w:i/>
          <w:lang w:val="en-US" w:eastAsia="zh-CN"/>
        </w:rPr>
        <w:t>does not cause the change of T_delta</w:t>
      </w:r>
      <w:r w:rsidR="004B4FCC" w:rsidRPr="004B4FCC">
        <w:rPr>
          <w:b/>
          <w:i/>
          <w:lang w:val="en-US" w:eastAsia="zh-CN"/>
        </w:rPr>
        <w:t xml:space="preserve"> </w:t>
      </w:r>
      <w:r w:rsidR="004B4FCC">
        <w:rPr>
          <w:b/>
          <w:i/>
          <w:lang w:val="en-US" w:eastAsia="zh-CN"/>
        </w:rPr>
        <w:t>at parent node</w:t>
      </w:r>
      <w:r>
        <w:rPr>
          <w:b/>
          <w:i/>
          <w:lang w:val="en-US" w:eastAsia="zh-CN"/>
        </w:rPr>
        <w:t xml:space="preserve">.  </w:t>
      </w:r>
    </w:p>
    <w:p w14:paraId="674FB0CD" w14:textId="77777777" w:rsidR="003C420F" w:rsidRDefault="00DE0765">
      <w:pPr>
        <w:widowControl w:val="0"/>
        <w:overflowPunct/>
        <w:autoSpaceDE/>
        <w:autoSpaceDN/>
        <w:adjustRightInd/>
        <w:spacing w:before="240" w:line="240" w:lineRule="auto"/>
        <w:textAlignment w:val="auto"/>
        <w:rPr>
          <w:kern w:val="2"/>
          <w:sz w:val="21"/>
          <w:lang w:val="en-US" w:eastAsia="zh-CN"/>
        </w:rPr>
      </w:pPr>
      <w:r>
        <w:rPr>
          <w:i/>
          <w:u w:val="single"/>
          <w:lang w:val="en-US" w:eastAsia="zh-CN"/>
        </w:rPr>
        <w:t xml:space="preserve">Accuracy indication for DL-Tx timing </w:t>
      </w:r>
    </w:p>
    <w:p w14:paraId="773EA9B9" w14:textId="77777777" w:rsidR="003C420F" w:rsidRDefault="00DE0765">
      <w:pPr>
        <w:widowControl w:val="0"/>
        <w:overflowPunct/>
        <w:autoSpaceDE/>
        <w:autoSpaceDN/>
        <w:adjustRightInd/>
        <w:spacing w:line="240" w:lineRule="auto"/>
        <w:textAlignment w:val="auto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For the OTA-based case-1 timing, the DL-Tx timing of an IAB node is determined as DL-Rx timing at that IAB node less than the estimated one-way propagation delay, where the DL-Rx timing at this IAB node is the DL-Tx timing at the parent node plus one-way propagation delay. Therefore, the accuracy of DL-Tx timing at an IAB node is relating to: </w:t>
      </w:r>
    </w:p>
    <w:p w14:paraId="3A0204B6" w14:textId="77777777" w:rsidR="003C420F" w:rsidRDefault="00DE0765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line="240" w:lineRule="auto"/>
        <w:textAlignment w:val="auto"/>
        <w:rPr>
          <w:kern w:val="2"/>
          <w:lang w:val="en-US" w:eastAsia="zh-CN"/>
        </w:rPr>
      </w:pPr>
      <w:r>
        <w:rPr>
          <w:kern w:val="2"/>
          <w:lang w:val="en-US" w:eastAsia="zh-CN"/>
        </w:rPr>
        <w:t>the accuracy of DL-Tx timing at its parent node and accuracy of one-way propagation delay, if the IAB node performs OTA-based timing alignment;</w:t>
      </w:r>
    </w:p>
    <w:p w14:paraId="7A7B802C" w14:textId="77777777" w:rsidR="003C420F" w:rsidRDefault="00DE0765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line="240" w:lineRule="auto"/>
        <w:textAlignment w:val="auto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the accuracy of GPS timing, if the IAB node performs GNSS-based timing alignment.   </w:t>
      </w:r>
    </w:p>
    <w:p w14:paraId="6EF111D1" w14:textId="45B8DA56" w:rsidR="003C420F" w:rsidRDefault="00DE0765">
      <w:pPr>
        <w:widowControl w:val="0"/>
        <w:overflowPunct/>
        <w:autoSpaceDE/>
        <w:autoSpaceDN/>
        <w:adjustRightInd/>
        <w:spacing w:line="240" w:lineRule="auto"/>
        <w:textAlignment w:val="auto"/>
        <w:rPr>
          <w:kern w:val="2"/>
          <w:lang w:val="en-US" w:eastAsia="zh-CN"/>
        </w:rPr>
      </w:pPr>
      <w:r>
        <w:rPr>
          <w:kern w:val="2"/>
          <w:lang w:val="en-US" w:eastAsia="zh-CN"/>
        </w:rPr>
        <w:t>In a multi-hop IAB topology tree, because the GNSS-equipped IAB node can be on any hop level, the accuracy of DL-Tx timing of an IAB node on the larger-hop</w:t>
      </w:r>
      <w:r w:rsidR="003A0BD8">
        <w:rPr>
          <w:kern w:val="2"/>
          <w:lang w:val="en-US" w:eastAsia="zh-CN"/>
        </w:rPr>
        <w:t>-order</w:t>
      </w:r>
      <w:r>
        <w:rPr>
          <w:kern w:val="2"/>
          <w:lang w:val="en-US" w:eastAsia="zh-CN"/>
        </w:rPr>
        <w:t xml:space="preserve"> layer is not necessarily worse than that of an IAB node on the smaller-hop</w:t>
      </w:r>
      <w:r w:rsidR="003A0BD8">
        <w:rPr>
          <w:kern w:val="2"/>
          <w:lang w:val="en-US" w:eastAsia="zh-CN"/>
        </w:rPr>
        <w:t>-order</w:t>
      </w:r>
      <w:r>
        <w:rPr>
          <w:kern w:val="2"/>
          <w:lang w:val="en-US" w:eastAsia="zh-CN"/>
        </w:rPr>
        <w:t xml:space="preserve"> layer. So as far as DL-Tx timing accuracy is concerned, a metric of DL-Tx timing variation is</w:t>
      </w:r>
      <w:r w:rsidR="003A0BD8">
        <w:rPr>
          <w:kern w:val="2"/>
          <w:lang w:val="en-US" w:eastAsia="zh-CN"/>
        </w:rPr>
        <w:t xml:space="preserve"> more meaningful than the straight indication of</w:t>
      </w:r>
      <w:r>
        <w:rPr>
          <w:kern w:val="2"/>
          <w:lang w:val="en-US" w:eastAsia="zh-CN"/>
        </w:rPr>
        <w:t xml:space="preserve"> hop order. </w:t>
      </w:r>
      <w:r w:rsidR="003A0BD8">
        <w:rPr>
          <w:kern w:val="2"/>
          <w:lang w:val="en-US" w:eastAsia="zh-CN"/>
        </w:rPr>
        <w:t>Each IAB node and donor node can either broadcast or dedicatedly inform each child node of its own estimated DL-Tx timing variation</w:t>
      </w:r>
      <w:r w:rsidR="005F4390">
        <w:rPr>
          <w:kern w:val="2"/>
          <w:lang w:val="en-US" w:eastAsia="zh-CN"/>
        </w:rPr>
        <w:t xml:space="preserve"> in terms of statistics variation from the ideal DL-Tx timing. This estimated DL-Tx timing variation</w:t>
      </w:r>
      <w:r w:rsidR="003A0BD8">
        <w:rPr>
          <w:kern w:val="2"/>
          <w:lang w:val="en-US" w:eastAsia="zh-CN"/>
        </w:rPr>
        <w:t xml:space="preserve"> is derived based on either its GPS timing error range</w:t>
      </w:r>
      <w:r>
        <w:rPr>
          <w:kern w:val="2"/>
          <w:lang w:val="en-US" w:eastAsia="zh-CN"/>
        </w:rPr>
        <w:t xml:space="preserve"> </w:t>
      </w:r>
      <w:r w:rsidR="003A0BD8">
        <w:rPr>
          <w:kern w:val="2"/>
          <w:lang w:val="en-US" w:eastAsia="zh-CN"/>
        </w:rPr>
        <w:t xml:space="preserve">(if using GPS) or the DL-Tx timing variation indicated by its parent for backhaul link plus the estimation error upon one-way propagation delay. </w:t>
      </w:r>
      <w:r w:rsidR="005F4390">
        <w:rPr>
          <w:kern w:val="2"/>
          <w:lang w:val="en-US" w:eastAsia="zh-CN"/>
        </w:rPr>
        <w:t>How the derivation is done can be node implementation issue. This statistics metric of DL-Tx timing variation</w:t>
      </w:r>
      <w:r>
        <w:rPr>
          <w:kern w:val="2"/>
          <w:lang w:val="en-US" w:eastAsia="zh-CN"/>
        </w:rPr>
        <w:t xml:space="preserve"> </w:t>
      </w:r>
      <w:r w:rsidR="005F4390">
        <w:rPr>
          <w:kern w:val="2"/>
          <w:lang w:val="en-US" w:eastAsia="zh-CN"/>
        </w:rPr>
        <w:t>maybe anyway desirable in RAN4 requirement for inter-node synchronization. It is also</w:t>
      </w:r>
      <w:r>
        <w:rPr>
          <w:kern w:val="2"/>
          <w:lang w:val="en-US" w:eastAsia="zh-CN"/>
        </w:rPr>
        <w:t xml:space="preserve"> useful in the multi-parent scenario. </w:t>
      </w:r>
    </w:p>
    <w:p w14:paraId="31456641" w14:textId="7533E20F" w:rsidR="003C420F" w:rsidRPr="005F4390" w:rsidRDefault="00DE0765">
      <w:pPr>
        <w:pStyle w:val="ListParagraph"/>
        <w:widowControl w:val="0"/>
        <w:numPr>
          <w:ilvl w:val="0"/>
          <w:numId w:val="12"/>
        </w:numPr>
        <w:overflowPunct/>
        <w:autoSpaceDE/>
        <w:autoSpaceDN/>
        <w:adjustRightInd/>
        <w:spacing w:line="240" w:lineRule="auto"/>
        <w:textAlignment w:val="auto"/>
        <w:rPr>
          <w:kern w:val="2"/>
          <w:lang w:val="en-US" w:eastAsia="zh-CN"/>
        </w:rPr>
      </w:pPr>
      <w:r w:rsidRPr="005F4390">
        <w:rPr>
          <w:kern w:val="2"/>
          <w:lang w:val="en-US" w:eastAsia="zh-CN"/>
        </w:rPr>
        <w:t xml:space="preserve">In case of </w:t>
      </w:r>
      <w:r w:rsidR="007B0442">
        <w:rPr>
          <w:kern w:val="2"/>
          <w:lang w:val="en-US" w:eastAsia="zh-CN"/>
        </w:rPr>
        <w:t xml:space="preserve">route </w:t>
      </w:r>
      <w:r w:rsidRPr="005F4390">
        <w:rPr>
          <w:kern w:val="2"/>
          <w:lang w:val="en-US" w:eastAsia="zh-CN"/>
        </w:rPr>
        <w:t xml:space="preserve">selection, </w:t>
      </w:r>
      <w:r w:rsidR="005F4390" w:rsidRPr="005F4390">
        <w:rPr>
          <w:kern w:val="2"/>
          <w:lang w:val="en-US" w:eastAsia="zh-CN"/>
        </w:rPr>
        <w:t>the metric of DL-Tx timing variation c</w:t>
      </w:r>
      <w:r w:rsidR="005F4390">
        <w:rPr>
          <w:kern w:val="2"/>
          <w:lang w:val="en-US" w:eastAsia="zh-CN"/>
        </w:rPr>
        <w:t xml:space="preserve">ould serve as a criteria in the decision whether the target parent can be selected by the current IAB node as new parent. </w:t>
      </w:r>
      <w:r w:rsidR="003A1F21">
        <w:rPr>
          <w:kern w:val="2"/>
          <w:lang w:val="en-US" w:eastAsia="zh-CN"/>
        </w:rPr>
        <w:t xml:space="preserve">The IAB node should not stay with a new parent whose DL-Tx timing variation </w:t>
      </w:r>
      <w:r w:rsidR="009C3D3A">
        <w:rPr>
          <w:kern w:val="2"/>
          <w:lang w:val="en-US" w:eastAsia="zh-CN"/>
        </w:rPr>
        <w:t xml:space="preserve">could make the IAB node’s own DL-Tx timing variation riskily large comparing to RAN4 requirements. </w:t>
      </w:r>
    </w:p>
    <w:p w14:paraId="4E7091AC" w14:textId="3DF83127" w:rsidR="003C420F" w:rsidRPr="005F4390" w:rsidRDefault="00DE0765">
      <w:pPr>
        <w:pStyle w:val="ListParagraph"/>
        <w:widowControl w:val="0"/>
        <w:numPr>
          <w:ilvl w:val="0"/>
          <w:numId w:val="12"/>
        </w:numPr>
        <w:overflowPunct/>
        <w:autoSpaceDE/>
        <w:autoSpaceDN/>
        <w:adjustRightInd/>
        <w:spacing w:line="240" w:lineRule="auto"/>
        <w:textAlignment w:val="auto"/>
        <w:rPr>
          <w:kern w:val="2"/>
          <w:lang w:val="en-US" w:eastAsia="zh-CN"/>
        </w:rPr>
      </w:pPr>
      <w:r w:rsidRPr="005F4390">
        <w:rPr>
          <w:kern w:val="2"/>
          <w:lang w:val="en-US" w:eastAsia="zh-CN"/>
        </w:rPr>
        <w:t xml:space="preserve">In case of </w:t>
      </w:r>
      <w:r w:rsidR="007B0442">
        <w:rPr>
          <w:kern w:val="2"/>
          <w:lang w:val="en-US" w:eastAsia="zh-CN"/>
        </w:rPr>
        <w:t>route</w:t>
      </w:r>
      <w:r w:rsidRPr="005F4390">
        <w:rPr>
          <w:kern w:val="2"/>
          <w:lang w:val="en-US" w:eastAsia="zh-CN"/>
        </w:rPr>
        <w:t xml:space="preserve"> redundancy, </w:t>
      </w:r>
      <w:r w:rsidR="009C3D3A">
        <w:rPr>
          <w:kern w:val="2"/>
          <w:lang w:val="en-US" w:eastAsia="zh-CN"/>
        </w:rPr>
        <w:t xml:space="preserve">the IAB node observes </w:t>
      </w:r>
      <w:r w:rsidR="007B0442">
        <w:rPr>
          <w:kern w:val="2"/>
          <w:lang w:val="en-US" w:eastAsia="zh-CN"/>
        </w:rPr>
        <w:t>at least two</w:t>
      </w:r>
      <w:r w:rsidR="009C3D3A">
        <w:rPr>
          <w:kern w:val="2"/>
          <w:lang w:val="en-US" w:eastAsia="zh-CN"/>
        </w:rPr>
        <w:t xml:space="preserve"> backhaul downlinks, each with its own DL-Tx timing variation/metric. There could be numerous ways for the IAB node to derive its DL-Tx timing on child link </w:t>
      </w:r>
      <w:r w:rsidR="007B0442">
        <w:rPr>
          <w:kern w:val="2"/>
          <w:lang w:val="en-US" w:eastAsia="zh-CN"/>
        </w:rPr>
        <w:t>based on these</w:t>
      </w:r>
      <w:r w:rsidR="009C3D3A">
        <w:rPr>
          <w:kern w:val="2"/>
          <w:lang w:val="en-US" w:eastAsia="zh-CN"/>
        </w:rPr>
        <w:t xml:space="preserve"> </w:t>
      </w:r>
      <w:r w:rsidR="007B0442">
        <w:rPr>
          <w:kern w:val="2"/>
          <w:lang w:val="en-US" w:eastAsia="zh-CN"/>
        </w:rPr>
        <w:t xml:space="preserve">multiple </w:t>
      </w:r>
      <w:r w:rsidR="009C3D3A">
        <w:rPr>
          <w:kern w:val="2"/>
          <w:lang w:val="en-US" w:eastAsia="zh-CN"/>
        </w:rPr>
        <w:t>DL-RX timing</w:t>
      </w:r>
      <w:r w:rsidR="007B0442">
        <w:rPr>
          <w:kern w:val="2"/>
          <w:lang w:val="en-US" w:eastAsia="zh-CN"/>
        </w:rPr>
        <w:t xml:space="preserve"> on backhaul links and multiple</w:t>
      </w:r>
      <w:r w:rsidR="009C3D3A">
        <w:rPr>
          <w:kern w:val="2"/>
          <w:lang w:val="en-US" w:eastAsia="zh-CN"/>
        </w:rPr>
        <w:t xml:space="preserve"> one-way propagation delay estimations, with the </w:t>
      </w:r>
      <w:r w:rsidR="003E5C03">
        <w:rPr>
          <w:kern w:val="2"/>
          <w:lang w:val="en-US" w:eastAsia="zh-CN"/>
        </w:rPr>
        <w:t>consideration that the DL-Rx timing variation at its receiver end is on top of DL-Tx timing variation at the parent side. The whole algorithm can be implementation base</w:t>
      </w:r>
      <w:r w:rsidR="007B0442">
        <w:rPr>
          <w:kern w:val="2"/>
          <w:lang w:val="en-US" w:eastAsia="zh-CN"/>
        </w:rPr>
        <w:t>d. The key issue is that the multiple</w:t>
      </w:r>
      <w:r w:rsidR="003E5C03">
        <w:rPr>
          <w:kern w:val="2"/>
          <w:lang w:val="en-US" w:eastAsia="zh-CN"/>
        </w:rPr>
        <w:t xml:space="preserve"> DL-Tx timing variations/metrics could serve as algorithm inputs.  </w:t>
      </w:r>
      <w:r w:rsidR="009C3D3A">
        <w:rPr>
          <w:kern w:val="2"/>
          <w:lang w:val="en-US" w:eastAsia="zh-CN"/>
        </w:rPr>
        <w:t xml:space="preserve">  </w:t>
      </w:r>
    </w:p>
    <w:p w14:paraId="4F9146F4" w14:textId="14D6EFF1" w:rsidR="003C420F" w:rsidRPr="007B0442" w:rsidRDefault="003E5C03">
      <w:pPr>
        <w:widowControl w:val="0"/>
        <w:overflowPunct/>
        <w:autoSpaceDE/>
        <w:autoSpaceDN/>
        <w:adjustRightInd/>
        <w:spacing w:line="240" w:lineRule="auto"/>
        <w:textAlignment w:val="auto"/>
        <w:rPr>
          <w:b/>
          <w:i/>
          <w:kern w:val="2"/>
          <w:sz w:val="21"/>
          <w:lang w:val="en-US" w:eastAsia="zh-CN"/>
        </w:rPr>
      </w:pPr>
      <w:r w:rsidRPr="007B0442">
        <w:rPr>
          <w:b/>
          <w:i/>
          <w:kern w:val="2"/>
          <w:sz w:val="21"/>
          <w:lang w:val="en-US" w:eastAsia="zh-CN"/>
        </w:rPr>
        <w:lastRenderedPageBreak/>
        <w:t xml:space="preserve">Proposal 2: Each </w:t>
      </w:r>
      <w:r w:rsidR="004B4FCC">
        <w:rPr>
          <w:b/>
          <w:i/>
          <w:kern w:val="2"/>
          <w:sz w:val="21"/>
          <w:lang w:val="en-US" w:eastAsia="zh-CN"/>
        </w:rPr>
        <w:t xml:space="preserve">of </w:t>
      </w:r>
      <w:r w:rsidRPr="007B0442">
        <w:rPr>
          <w:b/>
          <w:i/>
          <w:kern w:val="2"/>
          <w:sz w:val="21"/>
          <w:lang w:val="en-US" w:eastAsia="zh-CN"/>
        </w:rPr>
        <w:t xml:space="preserve">IAB node and donor node signals to the child IAB node </w:t>
      </w:r>
      <w:r w:rsidR="007B0442" w:rsidRPr="007B0442">
        <w:rPr>
          <w:b/>
          <w:i/>
          <w:kern w:val="2"/>
          <w:lang w:val="en-US" w:eastAsia="zh-CN"/>
        </w:rPr>
        <w:t>its own estimated DL-Tx timing variation</w:t>
      </w:r>
      <w:r w:rsidR="007B0442">
        <w:rPr>
          <w:b/>
          <w:i/>
          <w:kern w:val="2"/>
          <w:lang w:val="en-US" w:eastAsia="zh-CN"/>
        </w:rPr>
        <w:t xml:space="preserve"> on child link</w:t>
      </w:r>
      <w:r w:rsidR="007B0442" w:rsidRPr="007B0442">
        <w:rPr>
          <w:b/>
          <w:i/>
          <w:kern w:val="2"/>
          <w:lang w:val="en-US" w:eastAsia="zh-CN"/>
        </w:rPr>
        <w:t xml:space="preserve">, where this timing variation represents the statistics variation from the “ideally synchronized network wide” DL-Tx timing. </w:t>
      </w:r>
    </w:p>
    <w:p w14:paraId="454F4BC5" w14:textId="77777777" w:rsidR="003E5C03" w:rsidRDefault="003E5C03">
      <w:pPr>
        <w:widowControl w:val="0"/>
        <w:overflowPunct/>
        <w:autoSpaceDE/>
        <w:autoSpaceDN/>
        <w:adjustRightInd/>
        <w:spacing w:line="240" w:lineRule="auto"/>
        <w:textAlignment w:val="auto"/>
        <w:rPr>
          <w:kern w:val="2"/>
          <w:sz w:val="21"/>
          <w:lang w:val="en-US" w:eastAsia="zh-CN"/>
        </w:rPr>
      </w:pPr>
    </w:p>
    <w:p w14:paraId="41842670" w14:textId="77777777" w:rsidR="003C420F" w:rsidRDefault="00DE0765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Conclusions</w:t>
      </w:r>
    </w:p>
    <w:p w14:paraId="05C37CBE" w14:textId="77777777" w:rsidR="003C420F" w:rsidRDefault="00DE0765">
      <w:pPr>
        <w:snapToGrid w:val="0"/>
        <w:spacing w:beforeLines="50" w:before="180" w:afterLines="50" w:after="180" w:line="240" w:lineRule="auto"/>
        <w:rPr>
          <w:lang w:val="en-US" w:eastAsia="zh-CN"/>
        </w:rPr>
      </w:pPr>
      <w:r>
        <w:rPr>
          <w:lang w:val="en-US" w:eastAsia="zh-CN"/>
        </w:rPr>
        <w:t>Based on the discussion, we have the following</w:t>
      </w:r>
      <w:r>
        <w:rPr>
          <w:rFonts w:hint="eastAsia"/>
          <w:lang w:val="en-US" w:eastAsia="zh-CN"/>
        </w:rPr>
        <w:t xml:space="preserve"> observation and </w:t>
      </w:r>
      <w:r>
        <w:rPr>
          <w:lang w:val="en-US" w:eastAsia="zh-CN"/>
        </w:rPr>
        <w:t>proposals:</w:t>
      </w:r>
    </w:p>
    <w:p w14:paraId="18CEACE2" w14:textId="0697E63E" w:rsidR="00912C31" w:rsidRDefault="00912C31" w:rsidP="006F0BC8">
      <w:pPr>
        <w:widowControl w:val="0"/>
        <w:overflowPunct/>
        <w:autoSpaceDE/>
        <w:autoSpaceDN/>
        <w:adjustRightInd/>
        <w:spacing w:line="240" w:lineRule="auto"/>
        <w:textAlignment w:val="auto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1: RAN1 selects one assumption from following two options, before looking into delay of applying T_delta and signaling carrying T_delta. </w:t>
      </w:r>
    </w:p>
    <w:p w14:paraId="50B0671D" w14:textId="77777777" w:rsidR="004B4FCC" w:rsidRDefault="004B4FCC" w:rsidP="004B4FCC">
      <w:pPr>
        <w:pStyle w:val="ListParagraph"/>
        <w:widowControl w:val="0"/>
        <w:numPr>
          <w:ilvl w:val="0"/>
          <w:numId w:val="10"/>
        </w:numPr>
        <w:overflowPunct/>
        <w:autoSpaceDE/>
        <w:autoSpaceDN/>
        <w:adjustRightInd/>
        <w:spacing w:line="240" w:lineRule="auto"/>
        <w:ind w:left="1080"/>
        <w:contextualSpacing w:val="0"/>
        <w:textAlignment w:val="auto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Option 1: The change of TA at child node causes the change of T_delta at parent node.  </w:t>
      </w:r>
    </w:p>
    <w:p w14:paraId="1A70ABEA" w14:textId="77777777" w:rsidR="004B4FCC" w:rsidRDefault="004B4FCC" w:rsidP="004B4FCC">
      <w:pPr>
        <w:pStyle w:val="ListParagraph"/>
        <w:widowControl w:val="0"/>
        <w:numPr>
          <w:ilvl w:val="0"/>
          <w:numId w:val="10"/>
        </w:numPr>
        <w:overflowPunct/>
        <w:autoSpaceDE/>
        <w:autoSpaceDN/>
        <w:adjustRightInd/>
        <w:spacing w:line="240" w:lineRule="auto"/>
        <w:ind w:left="1080"/>
        <w:contextualSpacing w:val="0"/>
        <w:textAlignment w:val="auto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Option 2: The change of TA at child node does not cause the change of T_delta</w:t>
      </w:r>
      <w:r w:rsidRPr="004B4FCC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at parent node.  </w:t>
      </w:r>
      <w:bookmarkStart w:id="1" w:name="_GoBack"/>
      <w:bookmarkEnd w:id="1"/>
    </w:p>
    <w:p w14:paraId="65EF09F0" w14:textId="0A5C5FE1" w:rsidR="00912C31" w:rsidRPr="00912C31" w:rsidRDefault="00912C31" w:rsidP="006F0BC8">
      <w:pPr>
        <w:pStyle w:val="ListParagraph"/>
        <w:widowControl w:val="0"/>
        <w:overflowPunct/>
        <w:autoSpaceDE/>
        <w:autoSpaceDN/>
        <w:adjustRightInd/>
        <w:spacing w:line="240" w:lineRule="auto"/>
        <w:ind w:left="0"/>
        <w:contextualSpacing w:val="0"/>
        <w:textAlignment w:val="auto"/>
        <w:rPr>
          <w:b/>
          <w:i/>
          <w:kern w:val="2"/>
          <w:sz w:val="21"/>
          <w:lang w:val="en-US" w:eastAsia="zh-CN"/>
        </w:rPr>
      </w:pPr>
      <w:r w:rsidRPr="00912C31">
        <w:rPr>
          <w:b/>
          <w:i/>
          <w:kern w:val="2"/>
          <w:sz w:val="21"/>
          <w:lang w:val="en-US" w:eastAsia="zh-CN"/>
        </w:rPr>
        <w:t xml:space="preserve">Proposal 2: Each </w:t>
      </w:r>
      <w:r w:rsidR="004B4FCC">
        <w:rPr>
          <w:b/>
          <w:i/>
          <w:kern w:val="2"/>
          <w:sz w:val="21"/>
          <w:lang w:val="en-US" w:eastAsia="zh-CN"/>
        </w:rPr>
        <w:t xml:space="preserve">of </w:t>
      </w:r>
      <w:r w:rsidRPr="00912C31">
        <w:rPr>
          <w:b/>
          <w:i/>
          <w:kern w:val="2"/>
          <w:sz w:val="21"/>
          <w:lang w:val="en-US" w:eastAsia="zh-CN"/>
        </w:rPr>
        <w:t xml:space="preserve">IAB node and donor node signals to the child IAB node </w:t>
      </w:r>
      <w:r w:rsidRPr="00912C31">
        <w:rPr>
          <w:b/>
          <w:i/>
          <w:kern w:val="2"/>
          <w:lang w:val="en-US" w:eastAsia="zh-CN"/>
        </w:rPr>
        <w:t xml:space="preserve">its own estimated DL-Tx timing variation on child link, where this timing variation represents the statistics variation from the “ideally synchronized network wide” DL-Tx timing. </w:t>
      </w:r>
    </w:p>
    <w:p w14:paraId="7F51AD35" w14:textId="77777777" w:rsidR="00912C31" w:rsidRDefault="00912C31">
      <w:pPr>
        <w:snapToGrid w:val="0"/>
        <w:spacing w:beforeLines="50" w:before="180" w:afterLines="50" w:after="180" w:line="240" w:lineRule="auto"/>
        <w:rPr>
          <w:lang w:val="en-US" w:eastAsia="zh-CN"/>
        </w:rPr>
      </w:pPr>
    </w:p>
    <w:p w14:paraId="4C76C177" w14:textId="77777777" w:rsidR="003C420F" w:rsidRDefault="00DE0765">
      <w:pPr>
        <w:pStyle w:val="Heading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References</w:t>
      </w:r>
    </w:p>
    <w:p w14:paraId="02E8C04F" w14:textId="77777777" w:rsidR="003C420F" w:rsidRDefault="00DE0765">
      <w:pPr>
        <w:pStyle w:val="References"/>
        <w:snapToGrid w:val="0"/>
        <w:spacing w:beforeLines="50" w:before="180" w:afterLines="50" w:after="180" w:line="240" w:lineRule="auto"/>
        <w:rPr>
          <w:szCs w:val="20"/>
          <w:lang w:eastAsia="zh-CN"/>
        </w:rPr>
      </w:pPr>
      <w:bookmarkStart w:id="2" w:name="_Ref15135"/>
      <w:r>
        <w:rPr>
          <w:szCs w:val="20"/>
          <w:lang w:eastAsia="zh-CN"/>
        </w:rPr>
        <w:t>Chairman's Not</w:t>
      </w:r>
      <w:r>
        <w:rPr>
          <w:sz w:val="21"/>
          <w:szCs w:val="20"/>
          <w:lang w:eastAsia="zh-CN"/>
        </w:rPr>
        <w:t xml:space="preserve">es </w:t>
      </w:r>
      <w:r>
        <w:rPr>
          <w:rFonts w:hint="eastAsia"/>
          <w:sz w:val="21"/>
          <w:szCs w:val="20"/>
          <w:lang w:eastAsia="zh-CN"/>
        </w:rPr>
        <w:t xml:space="preserve">in </w:t>
      </w:r>
      <w:r>
        <w:rPr>
          <w:sz w:val="21"/>
          <w:szCs w:val="20"/>
          <w:lang w:eastAsia="zh-CN"/>
        </w:rPr>
        <w:t xml:space="preserve">RAN1 </w:t>
      </w:r>
      <w:r>
        <w:rPr>
          <w:rFonts w:hint="eastAsia"/>
          <w:sz w:val="21"/>
          <w:szCs w:val="20"/>
          <w:lang w:eastAsia="zh-CN"/>
        </w:rPr>
        <w:t>#</w:t>
      </w:r>
      <w:bookmarkEnd w:id="2"/>
      <w:r>
        <w:rPr>
          <w:rFonts w:hint="eastAsia"/>
          <w:sz w:val="21"/>
          <w:szCs w:val="20"/>
          <w:lang w:eastAsia="zh-CN"/>
        </w:rPr>
        <w:t xml:space="preserve">96, </w:t>
      </w:r>
      <w:r>
        <w:rPr>
          <w:rFonts w:hint="eastAsia"/>
          <w:sz w:val="21"/>
          <w:szCs w:val="20"/>
          <w:lang w:eastAsia="ja-JP"/>
        </w:rPr>
        <w:t>February</w:t>
      </w:r>
      <w:r>
        <w:rPr>
          <w:rFonts w:hint="eastAsia"/>
          <w:sz w:val="21"/>
          <w:szCs w:val="20"/>
          <w:lang w:eastAsia="zh-CN"/>
        </w:rPr>
        <w:t xml:space="preserve"> </w:t>
      </w:r>
      <w:r>
        <w:rPr>
          <w:sz w:val="21"/>
          <w:szCs w:val="20"/>
          <w:lang w:eastAsia="ja-JP"/>
        </w:rPr>
        <w:t>201</w:t>
      </w:r>
      <w:r>
        <w:rPr>
          <w:rFonts w:hint="eastAsia"/>
          <w:sz w:val="21"/>
          <w:szCs w:val="20"/>
          <w:lang w:eastAsia="zh-CN"/>
        </w:rPr>
        <w:t>9.</w:t>
      </w:r>
    </w:p>
    <w:p w14:paraId="36265484" w14:textId="77777777" w:rsidR="003C420F" w:rsidRDefault="00DE0765">
      <w:pPr>
        <w:pStyle w:val="References"/>
        <w:snapToGrid w:val="0"/>
        <w:spacing w:beforeLines="50" w:before="180" w:afterLines="50" w:after="180" w:line="240" w:lineRule="auto"/>
        <w:rPr>
          <w:szCs w:val="20"/>
          <w:lang w:eastAsia="zh-CN"/>
        </w:rPr>
      </w:pPr>
      <w:bookmarkStart w:id="3" w:name="_Ref462729"/>
      <w:r>
        <w:rPr>
          <w:szCs w:val="20"/>
          <w:lang w:eastAsia="zh-CN"/>
        </w:rPr>
        <w:t>3GPP TR 38.874, v16.0.0</w:t>
      </w:r>
      <w:bookmarkEnd w:id="3"/>
    </w:p>
    <w:p w14:paraId="7785202C" w14:textId="77777777" w:rsidR="003C420F" w:rsidRDefault="00DE0765">
      <w:pPr>
        <w:pStyle w:val="References"/>
        <w:snapToGrid w:val="0"/>
        <w:spacing w:beforeLines="50" w:before="180" w:afterLines="50" w:after="180" w:line="240" w:lineRule="auto"/>
        <w:rPr>
          <w:szCs w:val="20"/>
          <w:lang w:eastAsia="zh-CN"/>
        </w:rPr>
      </w:pPr>
      <w:bookmarkStart w:id="4" w:name="_Ref462827"/>
      <w:r>
        <w:rPr>
          <w:szCs w:val="20"/>
          <w:lang w:eastAsia="zh-CN"/>
        </w:rPr>
        <w:t>R1-1900773, Discussion on OTA timing alignment mechanism, ZTE, Sanechips</w:t>
      </w:r>
      <w:bookmarkEnd w:id="4"/>
    </w:p>
    <w:p w14:paraId="49302F1F" w14:textId="77777777" w:rsidR="003C420F" w:rsidRDefault="00DE0765">
      <w:pPr>
        <w:pStyle w:val="References"/>
        <w:snapToGrid w:val="0"/>
        <w:spacing w:beforeLines="50" w:before="180" w:afterLines="50" w:after="180" w:line="240" w:lineRule="auto"/>
        <w:rPr>
          <w:szCs w:val="20"/>
          <w:lang w:eastAsia="zh-CN"/>
        </w:rPr>
      </w:pPr>
      <w:bookmarkStart w:id="5" w:name="_Ref4588996"/>
      <w:r>
        <w:rPr>
          <w:szCs w:val="20"/>
          <w:lang w:eastAsia="zh-CN"/>
        </w:rPr>
        <w:t>R1-1902144, Discussion on OTA timing alignment mechanism, ZTE, Sanechips</w:t>
      </w:r>
      <w:bookmarkEnd w:id="5"/>
    </w:p>
    <w:p w14:paraId="588C8AE8" w14:textId="77777777" w:rsidR="003C420F" w:rsidRDefault="003C420F">
      <w:pPr>
        <w:pStyle w:val="References"/>
        <w:numPr>
          <w:ilvl w:val="0"/>
          <w:numId w:val="0"/>
        </w:numPr>
        <w:snapToGrid w:val="0"/>
        <w:spacing w:beforeLines="50" w:before="180" w:afterLines="50" w:after="180" w:line="240" w:lineRule="auto"/>
        <w:ind w:left="360"/>
        <w:rPr>
          <w:szCs w:val="20"/>
          <w:lang w:eastAsia="zh-CN"/>
        </w:rPr>
      </w:pPr>
    </w:p>
    <w:sectPr w:rsidR="003C420F">
      <w:footerReference w:type="default" r:id="rId11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DEF49" w14:textId="77777777" w:rsidR="00E16843" w:rsidRDefault="00E16843">
      <w:pPr>
        <w:spacing w:after="0" w:line="240" w:lineRule="auto"/>
      </w:pPr>
      <w:r>
        <w:separator/>
      </w:r>
    </w:p>
  </w:endnote>
  <w:endnote w:type="continuationSeparator" w:id="0">
    <w:p w14:paraId="159D9689" w14:textId="77777777" w:rsidR="00E16843" w:rsidRDefault="00E16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3782"/>
      <w:docPartObj>
        <w:docPartGallery w:val="AutoText"/>
      </w:docPartObj>
    </w:sdtPr>
    <w:sdtEndPr/>
    <w:sdtContent>
      <w:p w14:paraId="18B04260" w14:textId="77777777" w:rsidR="003C420F" w:rsidRDefault="00DE07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4A78">
          <w:rPr>
            <w:noProof/>
          </w:rPr>
          <w:t>1</w:t>
        </w:r>
        <w:r>
          <w:fldChar w:fldCharType="end"/>
        </w:r>
      </w:p>
    </w:sdtContent>
  </w:sdt>
  <w:p w14:paraId="3CEF190B" w14:textId="77777777" w:rsidR="003C420F" w:rsidRDefault="003C42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15EB4" w14:textId="77777777" w:rsidR="00E16843" w:rsidRDefault="00E16843">
      <w:pPr>
        <w:spacing w:after="0" w:line="240" w:lineRule="auto"/>
      </w:pPr>
      <w:r>
        <w:separator/>
      </w:r>
    </w:p>
  </w:footnote>
  <w:footnote w:type="continuationSeparator" w:id="0">
    <w:p w14:paraId="49FF7417" w14:textId="77777777" w:rsidR="00E16843" w:rsidRDefault="00E168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B9FA52E"/>
    <w:multiLevelType w:val="singleLevel"/>
    <w:tmpl w:val="0B9FA52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F630A79"/>
    <w:multiLevelType w:val="multilevel"/>
    <w:tmpl w:val="0F630A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9367AAF"/>
    <w:multiLevelType w:val="multilevel"/>
    <w:tmpl w:val="39367A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5144907"/>
    <w:multiLevelType w:val="multilevel"/>
    <w:tmpl w:val="451449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9F46B8"/>
    <w:multiLevelType w:val="multilevel"/>
    <w:tmpl w:val="699F4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D0792F"/>
    <w:multiLevelType w:val="multilevel"/>
    <w:tmpl w:val="6AD079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07691D"/>
    <w:multiLevelType w:val="multilevel"/>
    <w:tmpl w:val="7107691D"/>
    <w:lvl w:ilvl="0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7AB123D5"/>
    <w:multiLevelType w:val="singleLevel"/>
    <w:tmpl w:val="7AB123D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9"/>
  </w:num>
  <w:num w:numId="8">
    <w:abstractNumId w:val="7"/>
  </w:num>
  <w:num w:numId="9">
    <w:abstractNumId w:val="10"/>
  </w:num>
  <w:num w:numId="10">
    <w:abstractNumId w:val="11"/>
  </w:num>
  <w:num w:numId="11">
    <w:abstractNumId w:val="4"/>
  </w:num>
  <w:num w:numId="12">
    <w:abstractNumId w:val="2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proofState w:spelling="clean" w:grammar="clean"/>
  <w:defaultTabStop w:val="2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B92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28D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56"/>
    <w:rsid w:val="00011DE0"/>
    <w:rsid w:val="00012153"/>
    <w:rsid w:val="0001222B"/>
    <w:rsid w:val="000127BE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251"/>
    <w:rsid w:val="00020425"/>
    <w:rsid w:val="000204AC"/>
    <w:rsid w:val="00020A08"/>
    <w:rsid w:val="00020EC1"/>
    <w:rsid w:val="0002110F"/>
    <w:rsid w:val="00021443"/>
    <w:rsid w:val="00021655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27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6D4"/>
    <w:rsid w:val="00030979"/>
    <w:rsid w:val="00030D97"/>
    <w:rsid w:val="00030FEF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7C2"/>
    <w:rsid w:val="00036A3C"/>
    <w:rsid w:val="00036AE2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B51"/>
    <w:rsid w:val="00044183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0CA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A1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28"/>
    <w:rsid w:val="0006746D"/>
    <w:rsid w:val="0006751A"/>
    <w:rsid w:val="00067709"/>
    <w:rsid w:val="00067820"/>
    <w:rsid w:val="00067B4E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96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3D12"/>
    <w:rsid w:val="000843EC"/>
    <w:rsid w:val="00084496"/>
    <w:rsid w:val="000849C4"/>
    <w:rsid w:val="00084F39"/>
    <w:rsid w:val="000852E9"/>
    <w:rsid w:val="00085538"/>
    <w:rsid w:val="00085A45"/>
    <w:rsid w:val="00085D7F"/>
    <w:rsid w:val="00085DE1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9E0"/>
    <w:rsid w:val="00091C04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1C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4C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3F"/>
    <w:rsid w:val="000A23FC"/>
    <w:rsid w:val="000A2423"/>
    <w:rsid w:val="000A2A7C"/>
    <w:rsid w:val="000A2C12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0F60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96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039"/>
    <w:rsid w:val="000C0ABC"/>
    <w:rsid w:val="000C0B22"/>
    <w:rsid w:val="000C0B6F"/>
    <w:rsid w:val="000C0CE9"/>
    <w:rsid w:val="000C0D4F"/>
    <w:rsid w:val="000C0D60"/>
    <w:rsid w:val="000C191A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2C0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64E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1F43"/>
    <w:rsid w:val="0010276C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B73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067"/>
    <w:rsid w:val="0012313B"/>
    <w:rsid w:val="001232F1"/>
    <w:rsid w:val="00123F1A"/>
    <w:rsid w:val="001240E8"/>
    <w:rsid w:val="00124701"/>
    <w:rsid w:val="00124719"/>
    <w:rsid w:val="00124A72"/>
    <w:rsid w:val="00125349"/>
    <w:rsid w:val="00125788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BEF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792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3AB3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3BCE"/>
    <w:rsid w:val="0015454F"/>
    <w:rsid w:val="00154637"/>
    <w:rsid w:val="001546A9"/>
    <w:rsid w:val="0015491C"/>
    <w:rsid w:val="0015499D"/>
    <w:rsid w:val="00154ACD"/>
    <w:rsid w:val="0015572D"/>
    <w:rsid w:val="0015584A"/>
    <w:rsid w:val="00155A38"/>
    <w:rsid w:val="00155B70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4E98"/>
    <w:rsid w:val="001652AE"/>
    <w:rsid w:val="00165409"/>
    <w:rsid w:val="0016591D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596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B5A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698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B0B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33B"/>
    <w:rsid w:val="0018443C"/>
    <w:rsid w:val="00184BA9"/>
    <w:rsid w:val="00184D44"/>
    <w:rsid w:val="00185049"/>
    <w:rsid w:val="00185151"/>
    <w:rsid w:val="0018515B"/>
    <w:rsid w:val="001855CF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C2D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A90"/>
    <w:rsid w:val="00191C1D"/>
    <w:rsid w:val="00191EE4"/>
    <w:rsid w:val="00191F35"/>
    <w:rsid w:val="00192870"/>
    <w:rsid w:val="00192939"/>
    <w:rsid w:val="0019294D"/>
    <w:rsid w:val="00192973"/>
    <w:rsid w:val="00192D48"/>
    <w:rsid w:val="00192FD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A41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3CC"/>
    <w:rsid w:val="001A3568"/>
    <w:rsid w:val="001A3575"/>
    <w:rsid w:val="001A429F"/>
    <w:rsid w:val="001A5125"/>
    <w:rsid w:val="001A53AB"/>
    <w:rsid w:val="001A55A3"/>
    <w:rsid w:val="001A6752"/>
    <w:rsid w:val="001A6A55"/>
    <w:rsid w:val="001A6DBE"/>
    <w:rsid w:val="001A72FD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A3C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5A6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AE7"/>
    <w:rsid w:val="001C7D93"/>
    <w:rsid w:val="001C7F02"/>
    <w:rsid w:val="001D000E"/>
    <w:rsid w:val="001D0209"/>
    <w:rsid w:val="001D0289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4F6"/>
    <w:rsid w:val="001D6644"/>
    <w:rsid w:val="001D687A"/>
    <w:rsid w:val="001D68F0"/>
    <w:rsid w:val="001D6970"/>
    <w:rsid w:val="001D742C"/>
    <w:rsid w:val="001D7AB5"/>
    <w:rsid w:val="001D7E99"/>
    <w:rsid w:val="001E051F"/>
    <w:rsid w:val="001E0932"/>
    <w:rsid w:val="001E1188"/>
    <w:rsid w:val="001E193F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5F82"/>
    <w:rsid w:val="001E63D6"/>
    <w:rsid w:val="001E68AD"/>
    <w:rsid w:val="001E6AA0"/>
    <w:rsid w:val="001E6B47"/>
    <w:rsid w:val="001E6FF5"/>
    <w:rsid w:val="001E76DF"/>
    <w:rsid w:val="001E7AFB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317"/>
    <w:rsid w:val="0020084F"/>
    <w:rsid w:val="002008B6"/>
    <w:rsid w:val="002009EA"/>
    <w:rsid w:val="00200E6F"/>
    <w:rsid w:val="00200FD2"/>
    <w:rsid w:val="00201E5A"/>
    <w:rsid w:val="00202125"/>
    <w:rsid w:val="002022E2"/>
    <w:rsid w:val="0020232D"/>
    <w:rsid w:val="0020258E"/>
    <w:rsid w:val="0020298B"/>
    <w:rsid w:val="00202D04"/>
    <w:rsid w:val="00203134"/>
    <w:rsid w:val="002031DE"/>
    <w:rsid w:val="0020329F"/>
    <w:rsid w:val="00203741"/>
    <w:rsid w:val="00203CA4"/>
    <w:rsid w:val="002041EA"/>
    <w:rsid w:val="00204364"/>
    <w:rsid w:val="0020437A"/>
    <w:rsid w:val="00204D04"/>
    <w:rsid w:val="002051E0"/>
    <w:rsid w:val="0020532B"/>
    <w:rsid w:val="0020576F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19B"/>
    <w:rsid w:val="00207316"/>
    <w:rsid w:val="0020738A"/>
    <w:rsid w:val="002073DB"/>
    <w:rsid w:val="00207408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3C2"/>
    <w:rsid w:val="00213439"/>
    <w:rsid w:val="00213888"/>
    <w:rsid w:val="00213C7C"/>
    <w:rsid w:val="00213E5A"/>
    <w:rsid w:val="0021403B"/>
    <w:rsid w:val="0021433F"/>
    <w:rsid w:val="00214A78"/>
    <w:rsid w:val="00214DA8"/>
    <w:rsid w:val="00214DF0"/>
    <w:rsid w:val="00215769"/>
    <w:rsid w:val="002157B1"/>
    <w:rsid w:val="00215991"/>
    <w:rsid w:val="00215FA8"/>
    <w:rsid w:val="00216122"/>
    <w:rsid w:val="00216163"/>
    <w:rsid w:val="00216772"/>
    <w:rsid w:val="00216B41"/>
    <w:rsid w:val="00216F9E"/>
    <w:rsid w:val="002173B6"/>
    <w:rsid w:val="00217651"/>
    <w:rsid w:val="00217707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524"/>
    <w:rsid w:val="00223A34"/>
    <w:rsid w:val="0022411A"/>
    <w:rsid w:val="0022487C"/>
    <w:rsid w:val="00224E8C"/>
    <w:rsid w:val="00225098"/>
    <w:rsid w:val="002257EB"/>
    <w:rsid w:val="00225AE7"/>
    <w:rsid w:val="00225AEF"/>
    <w:rsid w:val="00225E97"/>
    <w:rsid w:val="00227000"/>
    <w:rsid w:val="002271EC"/>
    <w:rsid w:val="00227C41"/>
    <w:rsid w:val="00227D94"/>
    <w:rsid w:val="00227F54"/>
    <w:rsid w:val="0023016B"/>
    <w:rsid w:val="002304E3"/>
    <w:rsid w:val="00230D24"/>
    <w:rsid w:val="002316C7"/>
    <w:rsid w:val="00231EEA"/>
    <w:rsid w:val="00232294"/>
    <w:rsid w:val="0023255D"/>
    <w:rsid w:val="00232B94"/>
    <w:rsid w:val="00232C7C"/>
    <w:rsid w:val="00232E5C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6E0"/>
    <w:rsid w:val="00237C07"/>
    <w:rsid w:val="00240349"/>
    <w:rsid w:val="002407DF"/>
    <w:rsid w:val="00240990"/>
    <w:rsid w:val="00240F53"/>
    <w:rsid w:val="00241289"/>
    <w:rsid w:val="002414D7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3A4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C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1DF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0844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4D5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140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547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1"/>
    <w:rsid w:val="00292D4C"/>
    <w:rsid w:val="00292E73"/>
    <w:rsid w:val="00292EB2"/>
    <w:rsid w:val="00293595"/>
    <w:rsid w:val="0029359C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615"/>
    <w:rsid w:val="00295874"/>
    <w:rsid w:val="00295DFD"/>
    <w:rsid w:val="0029606B"/>
    <w:rsid w:val="00296079"/>
    <w:rsid w:val="00296152"/>
    <w:rsid w:val="002962D5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135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561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39A2"/>
    <w:rsid w:val="002C4093"/>
    <w:rsid w:val="002C41D5"/>
    <w:rsid w:val="002C4577"/>
    <w:rsid w:val="002C468F"/>
    <w:rsid w:val="002C4B0C"/>
    <w:rsid w:val="002C4DF7"/>
    <w:rsid w:val="002C4E3D"/>
    <w:rsid w:val="002C4F2A"/>
    <w:rsid w:val="002C51A2"/>
    <w:rsid w:val="002C5306"/>
    <w:rsid w:val="002C53F1"/>
    <w:rsid w:val="002C5F3E"/>
    <w:rsid w:val="002C63F4"/>
    <w:rsid w:val="002C6473"/>
    <w:rsid w:val="002C657E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C6E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4F"/>
    <w:rsid w:val="002D5CCC"/>
    <w:rsid w:val="002D5E83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2EC4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EF7"/>
    <w:rsid w:val="002F2FFA"/>
    <w:rsid w:val="002F3449"/>
    <w:rsid w:val="002F3D6D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6D18"/>
    <w:rsid w:val="002F71D1"/>
    <w:rsid w:val="002F759B"/>
    <w:rsid w:val="002F7913"/>
    <w:rsid w:val="00300069"/>
    <w:rsid w:val="003004CC"/>
    <w:rsid w:val="003005C9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45C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622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657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005"/>
    <w:rsid w:val="00326637"/>
    <w:rsid w:val="00326CF5"/>
    <w:rsid w:val="00326EAB"/>
    <w:rsid w:val="00326F38"/>
    <w:rsid w:val="00326F4E"/>
    <w:rsid w:val="0032719E"/>
    <w:rsid w:val="003276AE"/>
    <w:rsid w:val="00327ABB"/>
    <w:rsid w:val="0033004E"/>
    <w:rsid w:val="003300B5"/>
    <w:rsid w:val="003300E4"/>
    <w:rsid w:val="0033013C"/>
    <w:rsid w:val="0033016A"/>
    <w:rsid w:val="00330242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AB1"/>
    <w:rsid w:val="00333F1D"/>
    <w:rsid w:val="003341C0"/>
    <w:rsid w:val="0033455F"/>
    <w:rsid w:val="003349A4"/>
    <w:rsid w:val="00334AD8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0CA3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C74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6DEC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BB7"/>
    <w:rsid w:val="00350C07"/>
    <w:rsid w:val="00351088"/>
    <w:rsid w:val="00351603"/>
    <w:rsid w:val="00351C6B"/>
    <w:rsid w:val="00352265"/>
    <w:rsid w:val="0035234A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D01"/>
    <w:rsid w:val="00354FDB"/>
    <w:rsid w:val="0035537A"/>
    <w:rsid w:val="0035589D"/>
    <w:rsid w:val="00355BDB"/>
    <w:rsid w:val="0035612A"/>
    <w:rsid w:val="003564FA"/>
    <w:rsid w:val="0035688B"/>
    <w:rsid w:val="00357ECA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878"/>
    <w:rsid w:val="003649B4"/>
    <w:rsid w:val="00364E65"/>
    <w:rsid w:val="0036525C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3590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888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D3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1F4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43C"/>
    <w:rsid w:val="003A0635"/>
    <w:rsid w:val="003A0A40"/>
    <w:rsid w:val="003A0A90"/>
    <w:rsid w:val="003A0BD8"/>
    <w:rsid w:val="003A11A1"/>
    <w:rsid w:val="003A1335"/>
    <w:rsid w:val="003A136C"/>
    <w:rsid w:val="003A178D"/>
    <w:rsid w:val="003A1EB8"/>
    <w:rsid w:val="003A1F21"/>
    <w:rsid w:val="003A2231"/>
    <w:rsid w:val="003A2A74"/>
    <w:rsid w:val="003A2BDB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126"/>
    <w:rsid w:val="003A634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431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20F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82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03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284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655"/>
    <w:rsid w:val="003F6A1F"/>
    <w:rsid w:val="003F6B7A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34B"/>
    <w:rsid w:val="00403891"/>
    <w:rsid w:val="004039B7"/>
    <w:rsid w:val="00403D3F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B4"/>
    <w:rsid w:val="00413CCE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5FB1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0F46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26B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138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45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47A"/>
    <w:rsid w:val="00446970"/>
    <w:rsid w:val="00446A0B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6E04"/>
    <w:rsid w:val="00477B1F"/>
    <w:rsid w:val="00477B3D"/>
    <w:rsid w:val="00477C8D"/>
    <w:rsid w:val="00477D88"/>
    <w:rsid w:val="00477E8F"/>
    <w:rsid w:val="00477E95"/>
    <w:rsid w:val="0048007C"/>
    <w:rsid w:val="004806D3"/>
    <w:rsid w:val="0048083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A7"/>
    <w:rsid w:val="004828B1"/>
    <w:rsid w:val="00482B3C"/>
    <w:rsid w:val="00482BFD"/>
    <w:rsid w:val="00482C48"/>
    <w:rsid w:val="00482E13"/>
    <w:rsid w:val="00482F10"/>
    <w:rsid w:val="0048306C"/>
    <w:rsid w:val="00483DB1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40B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18"/>
    <w:rsid w:val="00495361"/>
    <w:rsid w:val="00495408"/>
    <w:rsid w:val="00495644"/>
    <w:rsid w:val="00495EE3"/>
    <w:rsid w:val="00495EF9"/>
    <w:rsid w:val="00495F5D"/>
    <w:rsid w:val="0049639D"/>
    <w:rsid w:val="0049664F"/>
    <w:rsid w:val="00496944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6E"/>
    <w:rsid w:val="004A557B"/>
    <w:rsid w:val="004A5716"/>
    <w:rsid w:val="004A5A6C"/>
    <w:rsid w:val="004A5BF5"/>
    <w:rsid w:val="004A5D08"/>
    <w:rsid w:val="004A5E17"/>
    <w:rsid w:val="004A619C"/>
    <w:rsid w:val="004A65E5"/>
    <w:rsid w:val="004A68A8"/>
    <w:rsid w:val="004A6941"/>
    <w:rsid w:val="004A6CB9"/>
    <w:rsid w:val="004A6E1E"/>
    <w:rsid w:val="004A7378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1E93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4E66"/>
    <w:rsid w:val="004B4FCC"/>
    <w:rsid w:val="004B544C"/>
    <w:rsid w:val="004B5513"/>
    <w:rsid w:val="004B5D63"/>
    <w:rsid w:val="004B5D6C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8FE"/>
    <w:rsid w:val="004B7923"/>
    <w:rsid w:val="004B7B4F"/>
    <w:rsid w:val="004C003B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9FA"/>
    <w:rsid w:val="004C5B74"/>
    <w:rsid w:val="004C5FE4"/>
    <w:rsid w:val="004C6479"/>
    <w:rsid w:val="004C6540"/>
    <w:rsid w:val="004C65B7"/>
    <w:rsid w:val="004C6BB9"/>
    <w:rsid w:val="004C6D87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0FD"/>
    <w:rsid w:val="004D3311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1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4F78C4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866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102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4E2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317"/>
    <w:rsid w:val="0051640E"/>
    <w:rsid w:val="005164D2"/>
    <w:rsid w:val="00516556"/>
    <w:rsid w:val="005167FE"/>
    <w:rsid w:val="00516B3B"/>
    <w:rsid w:val="00516E09"/>
    <w:rsid w:val="00516E40"/>
    <w:rsid w:val="00517652"/>
    <w:rsid w:val="005177A3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3EB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868"/>
    <w:rsid w:val="00526D61"/>
    <w:rsid w:val="0052733B"/>
    <w:rsid w:val="005277B0"/>
    <w:rsid w:val="00527B8A"/>
    <w:rsid w:val="005301DD"/>
    <w:rsid w:val="0053036B"/>
    <w:rsid w:val="00530468"/>
    <w:rsid w:val="0053063D"/>
    <w:rsid w:val="00530A0C"/>
    <w:rsid w:val="00530DD5"/>
    <w:rsid w:val="00531031"/>
    <w:rsid w:val="00531304"/>
    <w:rsid w:val="00531E92"/>
    <w:rsid w:val="00532810"/>
    <w:rsid w:val="00532A25"/>
    <w:rsid w:val="00533007"/>
    <w:rsid w:val="0053301E"/>
    <w:rsid w:val="0053306F"/>
    <w:rsid w:val="0053325C"/>
    <w:rsid w:val="00533A1D"/>
    <w:rsid w:val="00533C2D"/>
    <w:rsid w:val="00533F8D"/>
    <w:rsid w:val="00534386"/>
    <w:rsid w:val="00534779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37FED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5E2A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4F6C"/>
    <w:rsid w:val="00555227"/>
    <w:rsid w:val="0055523A"/>
    <w:rsid w:val="005552B7"/>
    <w:rsid w:val="005557B8"/>
    <w:rsid w:val="00555DBC"/>
    <w:rsid w:val="00556357"/>
    <w:rsid w:val="00556861"/>
    <w:rsid w:val="00556949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27A7"/>
    <w:rsid w:val="005629C6"/>
    <w:rsid w:val="0056310E"/>
    <w:rsid w:val="00563178"/>
    <w:rsid w:val="00563D91"/>
    <w:rsid w:val="00563DBA"/>
    <w:rsid w:val="00564C8F"/>
    <w:rsid w:val="00565B2E"/>
    <w:rsid w:val="00565E9A"/>
    <w:rsid w:val="005660F4"/>
    <w:rsid w:val="00566302"/>
    <w:rsid w:val="005666AC"/>
    <w:rsid w:val="0056675F"/>
    <w:rsid w:val="00566C1B"/>
    <w:rsid w:val="00566E6D"/>
    <w:rsid w:val="00566EB5"/>
    <w:rsid w:val="00566EF6"/>
    <w:rsid w:val="00566FFC"/>
    <w:rsid w:val="00567142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98C"/>
    <w:rsid w:val="00573FC4"/>
    <w:rsid w:val="0057467B"/>
    <w:rsid w:val="005747AA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604"/>
    <w:rsid w:val="00577706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1F0"/>
    <w:rsid w:val="005835E3"/>
    <w:rsid w:val="005836A0"/>
    <w:rsid w:val="00583962"/>
    <w:rsid w:val="00583C7F"/>
    <w:rsid w:val="00583F8C"/>
    <w:rsid w:val="005845C4"/>
    <w:rsid w:val="005845E2"/>
    <w:rsid w:val="0058470A"/>
    <w:rsid w:val="00584963"/>
    <w:rsid w:val="00584F24"/>
    <w:rsid w:val="00584FEE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CFD"/>
    <w:rsid w:val="00593FC0"/>
    <w:rsid w:val="00593FE8"/>
    <w:rsid w:val="00594504"/>
    <w:rsid w:val="0059466C"/>
    <w:rsid w:val="005947DB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32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8FA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B1A"/>
    <w:rsid w:val="005A7E02"/>
    <w:rsid w:val="005A7EFB"/>
    <w:rsid w:val="005B00AD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57"/>
    <w:rsid w:val="005B19E3"/>
    <w:rsid w:val="005B1A1D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B9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0DE6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4044"/>
    <w:rsid w:val="005E40BD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3DA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390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1E63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962"/>
    <w:rsid w:val="00606993"/>
    <w:rsid w:val="00606A9F"/>
    <w:rsid w:val="00606CAC"/>
    <w:rsid w:val="00606CB7"/>
    <w:rsid w:val="00606F00"/>
    <w:rsid w:val="006072B9"/>
    <w:rsid w:val="00607536"/>
    <w:rsid w:val="00607645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B90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63"/>
    <w:rsid w:val="006147CE"/>
    <w:rsid w:val="006149C9"/>
    <w:rsid w:val="00614DF2"/>
    <w:rsid w:val="006153CA"/>
    <w:rsid w:val="0061575F"/>
    <w:rsid w:val="0061592C"/>
    <w:rsid w:val="00615AF7"/>
    <w:rsid w:val="00615C09"/>
    <w:rsid w:val="006163F4"/>
    <w:rsid w:val="0061678C"/>
    <w:rsid w:val="00616880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8D6"/>
    <w:rsid w:val="00623A73"/>
    <w:rsid w:val="00624068"/>
    <w:rsid w:val="006247F0"/>
    <w:rsid w:val="00624840"/>
    <w:rsid w:val="00624BBC"/>
    <w:rsid w:val="00624DC6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D79"/>
    <w:rsid w:val="00626F80"/>
    <w:rsid w:val="0062706C"/>
    <w:rsid w:val="006270F1"/>
    <w:rsid w:val="006272B9"/>
    <w:rsid w:val="0062737D"/>
    <w:rsid w:val="00627620"/>
    <w:rsid w:val="00627659"/>
    <w:rsid w:val="00627750"/>
    <w:rsid w:val="00627E2C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2F15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B62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23C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3BE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07F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0D88"/>
    <w:rsid w:val="00651B92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2F0F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39D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2BE"/>
    <w:rsid w:val="0069030D"/>
    <w:rsid w:val="0069043C"/>
    <w:rsid w:val="00690488"/>
    <w:rsid w:val="0069058B"/>
    <w:rsid w:val="006906EE"/>
    <w:rsid w:val="006908AB"/>
    <w:rsid w:val="00690906"/>
    <w:rsid w:val="00690C62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81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8B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78D"/>
    <w:rsid w:val="006B0913"/>
    <w:rsid w:val="006B09F8"/>
    <w:rsid w:val="006B0C70"/>
    <w:rsid w:val="006B0F8F"/>
    <w:rsid w:val="006B111C"/>
    <w:rsid w:val="006B164F"/>
    <w:rsid w:val="006B1B14"/>
    <w:rsid w:val="006B1E2C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6E1B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4F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5F"/>
    <w:rsid w:val="006D60A7"/>
    <w:rsid w:val="006D6449"/>
    <w:rsid w:val="006D66D2"/>
    <w:rsid w:val="006D6954"/>
    <w:rsid w:val="006D6AA1"/>
    <w:rsid w:val="006D73E5"/>
    <w:rsid w:val="006D744E"/>
    <w:rsid w:val="006D79BD"/>
    <w:rsid w:val="006D7AAE"/>
    <w:rsid w:val="006D7DCE"/>
    <w:rsid w:val="006E009A"/>
    <w:rsid w:val="006E0389"/>
    <w:rsid w:val="006E08A6"/>
    <w:rsid w:val="006E0C09"/>
    <w:rsid w:val="006E104A"/>
    <w:rsid w:val="006E105D"/>
    <w:rsid w:val="006E1140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2E51"/>
    <w:rsid w:val="006E3438"/>
    <w:rsid w:val="006E39EB"/>
    <w:rsid w:val="006E3F2D"/>
    <w:rsid w:val="006E43EB"/>
    <w:rsid w:val="006E4E95"/>
    <w:rsid w:val="006E5313"/>
    <w:rsid w:val="006E5E1C"/>
    <w:rsid w:val="006E612E"/>
    <w:rsid w:val="006E7399"/>
    <w:rsid w:val="006E78F4"/>
    <w:rsid w:val="006E7B93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BC8"/>
    <w:rsid w:val="006F0D58"/>
    <w:rsid w:val="006F1571"/>
    <w:rsid w:val="006F16A1"/>
    <w:rsid w:val="006F16BD"/>
    <w:rsid w:val="006F1B73"/>
    <w:rsid w:val="006F22A9"/>
    <w:rsid w:val="006F23D4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A7"/>
    <w:rsid w:val="006F54D8"/>
    <w:rsid w:val="006F5858"/>
    <w:rsid w:val="006F5C3C"/>
    <w:rsid w:val="006F613F"/>
    <w:rsid w:val="006F6328"/>
    <w:rsid w:val="006F6637"/>
    <w:rsid w:val="006F6685"/>
    <w:rsid w:val="006F6878"/>
    <w:rsid w:val="006F6CDE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0FED"/>
    <w:rsid w:val="00701CE1"/>
    <w:rsid w:val="00701CFF"/>
    <w:rsid w:val="00701D06"/>
    <w:rsid w:val="00701D49"/>
    <w:rsid w:val="007020D1"/>
    <w:rsid w:val="007022A7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87E"/>
    <w:rsid w:val="007078C2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57C"/>
    <w:rsid w:val="007135B2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659"/>
    <w:rsid w:val="007178A4"/>
    <w:rsid w:val="007178CF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592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71B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AFF"/>
    <w:rsid w:val="00735F91"/>
    <w:rsid w:val="00736144"/>
    <w:rsid w:val="007364C0"/>
    <w:rsid w:val="007367FA"/>
    <w:rsid w:val="00736A27"/>
    <w:rsid w:val="00736B06"/>
    <w:rsid w:val="00736FB3"/>
    <w:rsid w:val="0073721E"/>
    <w:rsid w:val="00737605"/>
    <w:rsid w:val="007377D6"/>
    <w:rsid w:val="007378D0"/>
    <w:rsid w:val="00737943"/>
    <w:rsid w:val="00737A2B"/>
    <w:rsid w:val="00737A2F"/>
    <w:rsid w:val="007403BF"/>
    <w:rsid w:val="00740652"/>
    <w:rsid w:val="007409CD"/>
    <w:rsid w:val="00740D39"/>
    <w:rsid w:val="00740F2C"/>
    <w:rsid w:val="00741260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4E1E"/>
    <w:rsid w:val="00745353"/>
    <w:rsid w:val="007453FF"/>
    <w:rsid w:val="0074554C"/>
    <w:rsid w:val="0074557E"/>
    <w:rsid w:val="007457CB"/>
    <w:rsid w:val="007458FF"/>
    <w:rsid w:val="00745A93"/>
    <w:rsid w:val="00745EE9"/>
    <w:rsid w:val="00745F23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1DF1"/>
    <w:rsid w:val="0075222C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5F33"/>
    <w:rsid w:val="00756109"/>
    <w:rsid w:val="00756158"/>
    <w:rsid w:val="007561BD"/>
    <w:rsid w:val="007561D7"/>
    <w:rsid w:val="007561DE"/>
    <w:rsid w:val="00756B2C"/>
    <w:rsid w:val="00756E08"/>
    <w:rsid w:val="00756EAF"/>
    <w:rsid w:val="00756F50"/>
    <w:rsid w:val="007575F0"/>
    <w:rsid w:val="0075781E"/>
    <w:rsid w:val="00757934"/>
    <w:rsid w:val="00757A7D"/>
    <w:rsid w:val="00757BAF"/>
    <w:rsid w:val="00757E0A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5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72E"/>
    <w:rsid w:val="00784915"/>
    <w:rsid w:val="00784DEB"/>
    <w:rsid w:val="0078519F"/>
    <w:rsid w:val="0078523F"/>
    <w:rsid w:val="007854B0"/>
    <w:rsid w:val="00785C8B"/>
    <w:rsid w:val="00785CE9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E41"/>
    <w:rsid w:val="00796F39"/>
    <w:rsid w:val="00797039"/>
    <w:rsid w:val="00797054"/>
    <w:rsid w:val="007975EE"/>
    <w:rsid w:val="00797B08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46B"/>
    <w:rsid w:val="007A28F5"/>
    <w:rsid w:val="007A315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442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37"/>
    <w:rsid w:val="007B47BF"/>
    <w:rsid w:val="007B4A52"/>
    <w:rsid w:val="007B52AF"/>
    <w:rsid w:val="007B57E4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1DB"/>
    <w:rsid w:val="007B7654"/>
    <w:rsid w:val="007B7926"/>
    <w:rsid w:val="007B7F00"/>
    <w:rsid w:val="007C02F1"/>
    <w:rsid w:val="007C08D9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3FCE"/>
    <w:rsid w:val="007C4104"/>
    <w:rsid w:val="007C4566"/>
    <w:rsid w:val="007C481D"/>
    <w:rsid w:val="007C4CEF"/>
    <w:rsid w:val="007C555B"/>
    <w:rsid w:val="007C5A55"/>
    <w:rsid w:val="007C5E70"/>
    <w:rsid w:val="007C61A4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27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8AC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492A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41B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16D"/>
    <w:rsid w:val="008173CC"/>
    <w:rsid w:val="008176F8"/>
    <w:rsid w:val="00817CE1"/>
    <w:rsid w:val="00820139"/>
    <w:rsid w:val="00820584"/>
    <w:rsid w:val="0082065E"/>
    <w:rsid w:val="008206CA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2E59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D6E"/>
    <w:rsid w:val="00827F5E"/>
    <w:rsid w:val="008300ED"/>
    <w:rsid w:val="008300F6"/>
    <w:rsid w:val="00830867"/>
    <w:rsid w:val="00830CF1"/>
    <w:rsid w:val="00830D13"/>
    <w:rsid w:val="00830E67"/>
    <w:rsid w:val="00830F76"/>
    <w:rsid w:val="00831456"/>
    <w:rsid w:val="0083249C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572"/>
    <w:rsid w:val="00835BE8"/>
    <w:rsid w:val="00835C3D"/>
    <w:rsid w:val="0083643B"/>
    <w:rsid w:val="008364CC"/>
    <w:rsid w:val="008366FF"/>
    <w:rsid w:val="008367C8"/>
    <w:rsid w:val="00836B1D"/>
    <w:rsid w:val="00836C91"/>
    <w:rsid w:val="008371FC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0C00"/>
    <w:rsid w:val="00841030"/>
    <w:rsid w:val="008412E1"/>
    <w:rsid w:val="008420D1"/>
    <w:rsid w:val="0084221A"/>
    <w:rsid w:val="00842384"/>
    <w:rsid w:val="00842DB6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2E"/>
    <w:rsid w:val="00847864"/>
    <w:rsid w:val="00850068"/>
    <w:rsid w:val="00850232"/>
    <w:rsid w:val="0085026F"/>
    <w:rsid w:val="00850376"/>
    <w:rsid w:val="00850499"/>
    <w:rsid w:val="008507D3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6F8D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708"/>
    <w:rsid w:val="0087099F"/>
    <w:rsid w:val="00870F34"/>
    <w:rsid w:val="00871175"/>
    <w:rsid w:val="00871F2C"/>
    <w:rsid w:val="00872248"/>
    <w:rsid w:val="00872880"/>
    <w:rsid w:val="00872B87"/>
    <w:rsid w:val="00872E86"/>
    <w:rsid w:val="00872EE4"/>
    <w:rsid w:val="008730FF"/>
    <w:rsid w:val="008731FE"/>
    <w:rsid w:val="00873AE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B4C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5A1"/>
    <w:rsid w:val="00882B4A"/>
    <w:rsid w:val="00882F90"/>
    <w:rsid w:val="00882FB2"/>
    <w:rsid w:val="00883362"/>
    <w:rsid w:val="008833D0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23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38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D07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D18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37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2945"/>
    <w:rsid w:val="008C3221"/>
    <w:rsid w:val="008C329A"/>
    <w:rsid w:val="008C398B"/>
    <w:rsid w:val="008C3A19"/>
    <w:rsid w:val="008C3D23"/>
    <w:rsid w:val="008C445B"/>
    <w:rsid w:val="008C4939"/>
    <w:rsid w:val="008C4952"/>
    <w:rsid w:val="008C4DC4"/>
    <w:rsid w:val="008C5103"/>
    <w:rsid w:val="008C5288"/>
    <w:rsid w:val="008C55C0"/>
    <w:rsid w:val="008C5644"/>
    <w:rsid w:val="008C583C"/>
    <w:rsid w:val="008C5E89"/>
    <w:rsid w:val="008C6275"/>
    <w:rsid w:val="008C6707"/>
    <w:rsid w:val="008C681C"/>
    <w:rsid w:val="008C6CA7"/>
    <w:rsid w:val="008C6CDE"/>
    <w:rsid w:val="008C6DA2"/>
    <w:rsid w:val="008C727B"/>
    <w:rsid w:val="008C7385"/>
    <w:rsid w:val="008C75F0"/>
    <w:rsid w:val="008C79F0"/>
    <w:rsid w:val="008C7ED0"/>
    <w:rsid w:val="008C7FAE"/>
    <w:rsid w:val="008D02C2"/>
    <w:rsid w:val="008D0466"/>
    <w:rsid w:val="008D04FF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4CAD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877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1BF8"/>
    <w:rsid w:val="00902076"/>
    <w:rsid w:val="009022AD"/>
    <w:rsid w:val="009025D6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A2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5BE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07D8C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31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5B1"/>
    <w:rsid w:val="00915D74"/>
    <w:rsid w:val="009162FF"/>
    <w:rsid w:val="0091633D"/>
    <w:rsid w:val="009165A6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2B4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BB5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453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5FE"/>
    <w:rsid w:val="00947B65"/>
    <w:rsid w:val="00947B7A"/>
    <w:rsid w:val="00950110"/>
    <w:rsid w:val="00950227"/>
    <w:rsid w:val="009503A5"/>
    <w:rsid w:val="009503D1"/>
    <w:rsid w:val="00950584"/>
    <w:rsid w:val="0095074A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633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6A3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857"/>
    <w:rsid w:val="00966A6F"/>
    <w:rsid w:val="00966A89"/>
    <w:rsid w:val="009670C6"/>
    <w:rsid w:val="009671FC"/>
    <w:rsid w:val="009674AB"/>
    <w:rsid w:val="009675CC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96F"/>
    <w:rsid w:val="00972CBA"/>
    <w:rsid w:val="00972FA7"/>
    <w:rsid w:val="009732E5"/>
    <w:rsid w:val="00973822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37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6808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B23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0FF"/>
    <w:rsid w:val="009B4FCC"/>
    <w:rsid w:val="009B4FEA"/>
    <w:rsid w:val="009B50DE"/>
    <w:rsid w:val="009B5B1C"/>
    <w:rsid w:val="009B5CF6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D91"/>
    <w:rsid w:val="009C0E81"/>
    <w:rsid w:val="009C171B"/>
    <w:rsid w:val="009C1F60"/>
    <w:rsid w:val="009C2764"/>
    <w:rsid w:val="009C2E0C"/>
    <w:rsid w:val="009C36B8"/>
    <w:rsid w:val="009C3B22"/>
    <w:rsid w:val="009C3CBE"/>
    <w:rsid w:val="009C3D3A"/>
    <w:rsid w:val="009C4170"/>
    <w:rsid w:val="009C4187"/>
    <w:rsid w:val="009C43E9"/>
    <w:rsid w:val="009C44E2"/>
    <w:rsid w:val="009C46A1"/>
    <w:rsid w:val="009C4BF3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B34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4E2"/>
    <w:rsid w:val="009D67B9"/>
    <w:rsid w:val="009D68C8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77B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07D"/>
    <w:rsid w:val="009F5428"/>
    <w:rsid w:val="009F5830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9A8"/>
    <w:rsid w:val="00A01B6B"/>
    <w:rsid w:val="00A01C81"/>
    <w:rsid w:val="00A01E31"/>
    <w:rsid w:val="00A01EC7"/>
    <w:rsid w:val="00A0201E"/>
    <w:rsid w:val="00A02129"/>
    <w:rsid w:val="00A025E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324"/>
    <w:rsid w:val="00A05608"/>
    <w:rsid w:val="00A05FC5"/>
    <w:rsid w:val="00A06069"/>
    <w:rsid w:val="00A0606A"/>
    <w:rsid w:val="00A0623A"/>
    <w:rsid w:val="00A062AA"/>
    <w:rsid w:val="00A06378"/>
    <w:rsid w:val="00A07165"/>
    <w:rsid w:val="00A074F7"/>
    <w:rsid w:val="00A07611"/>
    <w:rsid w:val="00A07810"/>
    <w:rsid w:val="00A0796E"/>
    <w:rsid w:val="00A07B4F"/>
    <w:rsid w:val="00A10511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D23"/>
    <w:rsid w:val="00A22DDC"/>
    <w:rsid w:val="00A22E57"/>
    <w:rsid w:val="00A22F4A"/>
    <w:rsid w:val="00A2306F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DA1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5896"/>
    <w:rsid w:val="00A360E1"/>
    <w:rsid w:val="00A36180"/>
    <w:rsid w:val="00A363A0"/>
    <w:rsid w:val="00A363B6"/>
    <w:rsid w:val="00A3658A"/>
    <w:rsid w:val="00A36663"/>
    <w:rsid w:val="00A36992"/>
    <w:rsid w:val="00A36B2A"/>
    <w:rsid w:val="00A36E06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53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92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9A5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157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18C"/>
    <w:rsid w:val="00A724FB"/>
    <w:rsid w:val="00A72672"/>
    <w:rsid w:val="00A72A8F"/>
    <w:rsid w:val="00A72ABF"/>
    <w:rsid w:val="00A72ADE"/>
    <w:rsid w:val="00A73085"/>
    <w:rsid w:val="00A73316"/>
    <w:rsid w:val="00A7352C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A77"/>
    <w:rsid w:val="00A84B04"/>
    <w:rsid w:val="00A85821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BAF"/>
    <w:rsid w:val="00A904D1"/>
    <w:rsid w:val="00A906B6"/>
    <w:rsid w:val="00A908CC"/>
    <w:rsid w:val="00A9094F"/>
    <w:rsid w:val="00A90C26"/>
    <w:rsid w:val="00A91035"/>
    <w:rsid w:val="00A9146B"/>
    <w:rsid w:val="00A9154E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43A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3A8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37B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577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8BC"/>
    <w:rsid w:val="00AD396C"/>
    <w:rsid w:val="00AD3BDE"/>
    <w:rsid w:val="00AD3C8F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0E3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78B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4DC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84E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16E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002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48D"/>
    <w:rsid w:val="00B205D2"/>
    <w:rsid w:val="00B21171"/>
    <w:rsid w:val="00B21228"/>
    <w:rsid w:val="00B21D4B"/>
    <w:rsid w:val="00B21DFF"/>
    <w:rsid w:val="00B21E53"/>
    <w:rsid w:val="00B21FCC"/>
    <w:rsid w:val="00B22151"/>
    <w:rsid w:val="00B22239"/>
    <w:rsid w:val="00B22241"/>
    <w:rsid w:val="00B2241B"/>
    <w:rsid w:val="00B22EC1"/>
    <w:rsid w:val="00B230BB"/>
    <w:rsid w:val="00B23CD9"/>
    <w:rsid w:val="00B23E92"/>
    <w:rsid w:val="00B240A7"/>
    <w:rsid w:val="00B24602"/>
    <w:rsid w:val="00B246EB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2E7"/>
    <w:rsid w:val="00B26451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4F"/>
    <w:rsid w:val="00B320CA"/>
    <w:rsid w:val="00B32A71"/>
    <w:rsid w:val="00B32ADD"/>
    <w:rsid w:val="00B32B08"/>
    <w:rsid w:val="00B32B12"/>
    <w:rsid w:val="00B32CBB"/>
    <w:rsid w:val="00B32E11"/>
    <w:rsid w:val="00B32EBB"/>
    <w:rsid w:val="00B331B1"/>
    <w:rsid w:val="00B338A5"/>
    <w:rsid w:val="00B34147"/>
    <w:rsid w:val="00B344C7"/>
    <w:rsid w:val="00B34B23"/>
    <w:rsid w:val="00B34F7C"/>
    <w:rsid w:val="00B351D6"/>
    <w:rsid w:val="00B352FD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E2F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C80"/>
    <w:rsid w:val="00B45D51"/>
    <w:rsid w:val="00B45E8D"/>
    <w:rsid w:val="00B4600E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4E6"/>
    <w:rsid w:val="00B51997"/>
    <w:rsid w:val="00B52476"/>
    <w:rsid w:val="00B52498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0F48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B74"/>
    <w:rsid w:val="00B75CA2"/>
    <w:rsid w:val="00B75EC8"/>
    <w:rsid w:val="00B75F04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2F5E"/>
    <w:rsid w:val="00B83723"/>
    <w:rsid w:val="00B83DB4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72E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55A"/>
    <w:rsid w:val="00BA7B59"/>
    <w:rsid w:val="00BA7D58"/>
    <w:rsid w:val="00BA7F9E"/>
    <w:rsid w:val="00BB0218"/>
    <w:rsid w:val="00BB047E"/>
    <w:rsid w:val="00BB04F6"/>
    <w:rsid w:val="00BB0579"/>
    <w:rsid w:val="00BB05F2"/>
    <w:rsid w:val="00BB0676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6E13"/>
    <w:rsid w:val="00BB7BEB"/>
    <w:rsid w:val="00BC0102"/>
    <w:rsid w:val="00BC01BA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2D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1C06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7D8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6BB"/>
    <w:rsid w:val="00BF27CC"/>
    <w:rsid w:val="00BF2932"/>
    <w:rsid w:val="00BF299D"/>
    <w:rsid w:val="00BF3072"/>
    <w:rsid w:val="00BF3519"/>
    <w:rsid w:val="00BF355D"/>
    <w:rsid w:val="00BF3623"/>
    <w:rsid w:val="00BF38AE"/>
    <w:rsid w:val="00BF3C3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C43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83C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2F0F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6F47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65F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0F4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49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291"/>
    <w:rsid w:val="00C27543"/>
    <w:rsid w:val="00C27802"/>
    <w:rsid w:val="00C2789F"/>
    <w:rsid w:val="00C3022A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38B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3AC"/>
    <w:rsid w:val="00C5149F"/>
    <w:rsid w:val="00C51699"/>
    <w:rsid w:val="00C5206F"/>
    <w:rsid w:val="00C52739"/>
    <w:rsid w:val="00C527E1"/>
    <w:rsid w:val="00C529EA"/>
    <w:rsid w:val="00C52C13"/>
    <w:rsid w:val="00C52DDC"/>
    <w:rsid w:val="00C52FC2"/>
    <w:rsid w:val="00C5354D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6D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AA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B8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2FB8"/>
    <w:rsid w:val="00C83358"/>
    <w:rsid w:val="00C839AC"/>
    <w:rsid w:val="00C83A61"/>
    <w:rsid w:val="00C83A64"/>
    <w:rsid w:val="00C83F65"/>
    <w:rsid w:val="00C840EF"/>
    <w:rsid w:val="00C846D5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90053"/>
    <w:rsid w:val="00C90090"/>
    <w:rsid w:val="00C9084C"/>
    <w:rsid w:val="00C90CA0"/>
    <w:rsid w:val="00C91170"/>
    <w:rsid w:val="00C9123A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5A"/>
    <w:rsid w:val="00C95EA9"/>
    <w:rsid w:val="00C964AD"/>
    <w:rsid w:val="00C965D6"/>
    <w:rsid w:val="00C96819"/>
    <w:rsid w:val="00C970DF"/>
    <w:rsid w:val="00C97317"/>
    <w:rsid w:val="00C9736E"/>
    <w:rsid w:val="00C9740E"/>
    <w:rsid w:val="00C974E3"/>
    <w:rsid w:val="00C97788"/>
    <w:rsid w:val="00C97A7B"/>
    <w:rsid w:val="00CA035D"/>
    <w:rsid w:val="00CA05E0"/>
    <w:rsid w:val="00CA0A2B"/>
    <w:rsid w:val="00CA0C12"/>
    <w:rsid w:val="00CA0CA7"/>
    <w:rsid w:val="00CA11FB"/>
    <w:rsid w:val="00CA1201"/>
    <w:rsid w:val="00CA1A0F"/>
    <w:rsid w:val="00CA1D0F"/>
    <w:rsid w:val="00CA1E8C"/>
    <w:rsid w:val="00CA2BAB"/>
    <w:rsid w:val="00CA2EB5"/>
    <w:rsid w:val="00CA2F5A"/>
    <w:rsid w:val="00CA2F5E"/>
    <w:rsid w:val="00CA301C"/>
    <w:rsid w:val="00CA3332"/>
    <w:rsid w:val="00CA3389"/>
    <w:rsid w:val="00CA3856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B3F"/>
    <w:rsid w:val="00CA5D1B"/>
    <w:rsid w:val="00CA5DF3"/>
    <w:rsid w:val="00CA5E43"/>
    <w:rsid w:val="00CA635C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636"/>
    <w:rsid w:val="00CB0790"/>
    <w:rsid w:val="00CB0826"/>
    <w:rsid w:val="00CB0841"/>
    <w:rsid w:val="00CB10D0"/>
    <w:rsid w:val="00CB13C4"/>
    <w:rsid w:val="00CB15FB"/>
    <w:rsid w:val="00CB1656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158"/>
    <w:rsid w:val="00CB4313"/>
    <w:rsid w:val="00CB4A4B"/>
    <w:rsid w:val="00CB4F75"/>
    <w:rsid w:val="00CB542F"/>
    <w:rsid w:val="00CB54BF"/>
    <w:rsid w:val="00CB5543"/>
    <w:rsid w:val="00CB5E9C"/>
    <w:rsid w:val="00CB625A"/>
    <w:rsid w:val="00CB6A50"/>
    <w:rsid w:val="00CB700D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8E3"/>
    <w:rsid w:val="00CC0E38"/>
    <w:rsid w:val="00CC115C"/>
    <w:rsid w:val="00CC17CC"/>
    <w:rsid w:val="00CC1B9A"/>
    <w:rsid w:val="00CC1E09"/>
    <w:rsid w:val="00CC297B"/>
    <w:rsid w:val="00CC2AB4"/>
    <w:rsid w:val="00CC2DAC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C7B1C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16D"/>
    <w:rsid w:val="00CD31B8"/>
    <w:rsid w:val="00CD3DD3"/>
    <w:rsid w:val="00CD3EC1"/>
    <w:rsid w:val="00CD3FB8"/>
    <w:rsid w:val="00CD4009"/>
    <w:rsid w:val="00CD47A9"/>
    <w:rsid w:val="00CD4951"/>
    <w:rsid w:val="00CD49DC"/>
    <w:rsid w:val="00CD4ABC"/>
    <w:rsid w:val="00CD4BA4"/>
    <w:rsid w:val="00CD4E87"/>
    <w:rsid w:val="00CD54ED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7A9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1BA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3E0B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740"/>
    <w:rsid w:val="00D0182B"/>
    <w:rsid w:val="00D0189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55E"/>
    <w:rsid w:val="00D0563B"/>
    <w:rsid w:val="00D058EB"/>
    <w:rsid w:val="00D059CD"/>
    <w:rsid w:val="00D05E10"/>
    <w:rsid w:val="00D0603A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61"/>
    <w:rsid w:val="00D132FA"/>
    <w:rsid w:val="00D13E45"/>
    <w:rsid w:val="00D143EB"/>
    <w:rsid w:val="00D14966"/>
    <w:rsid w:val="00D14995"/>
    <w:rsid w:val="00D14AEC"/>
    <w:rsid w:val="00D14CA3"/>
    <w:rsid w:val="00D14DA5"/>
    <w:rsid w:val="00D15081"/>
    <w:rsid w:val="00D155B3"/>
    <w:rsid w:val="00D15A0E"/>
    <w:rsid w:val="00D15A32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1E4"/>
    <w:rsid w:val="00D232BB"/>
    <w:rsid w:val="00D23418"/>
    <w:rsid w:val="00D237B3"/>
    <w:rsid w:val="00D23AFD"/>
    <w:rsid w:val="00D2432B"/>
    <w:rsid w:val="00D24956"/>
    <w:rsid w:val="00D249E5"/>
    <w:rsid w:val="00D24A60"/>
    <w:rsid w:val="00D24C41"/>
    <w:rsid w:val="00D24CEC"/>
    <w:rsid w:val="00D2545C"/>
    <w:rsid w:val="00D2566D"/>
    <w:rsid w:val="00D2594E"/>
    <w:rsid w:val="00D2626A"/>
    <w:rsid w:val="00D271CE"/>
    <w:rsid w:val="00D27498"/>
    <w:rsid w:val="00D27648"/>
    <w:rsid w:val="00D27741"/>
    <w:rsid w:val="00D27BBA"/>
    <w:rsid w:val="00D27D42"/>
    <w:rsid w:val="00D301C7"/>
    <w:rsid w:val="00D30A2E"/>
    <w:rsid w:val="00D30A5F"/>
    <w:rsid w:val="00D31288"/>
    <w:rsid w:val="00D31F50"/>
    <w:rsid w:val="00D32087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A2C"/>
    <w:rsid w:val="00D34BE9"/>
    <w:rsid w:val="00D34CC7"/>
    <w:rsid w:val="00D34CDD"/>
    <w:rsid w:val="00D351B3"/>
    <w:rsid w:val="00D351CF"/>
    <w:rsid w:val="00D35513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07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0B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4A8"/>
    <w:rsid w:val="00D5063C"/>
    <w:rsid w:val="00D506EC"/>
    <w:rsid w:val="00D50783"/>
    <w:rsid w:val="00D50843"/>
    <w:rsid w:val="00D512B0"/>
    <w:rsid w:val="00D513CF"/>
    <w:rsid w:val="00D516EC"/>
    <w:rsid w:val="00D51700"/>
    <w:rsid w:val="00D518F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78D"/>
    <w:rsid w:val="00D5494E"/>
    <w:rsid w:val="00D549FD"/>
    <w:rsid w:val="00D54D41"/>
    <w:rsid w:val="00D54E43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EDF"/>
    <w:rsid w:val="00D72FD3"/>
    <w:rsid w:val="00D7317A"/>
    <w:rsid w:val="00D739CF"/>
    <w:rsid w:val="00D73AF9"/>
    <w:rsid w:val="00D73B09"/>
    <w:rsid w:val="00D73BED"/>
    <w:rsid w:val="00D747AB"/>
    <w:rsid w:val="00D74A1A"/>
    <w:rsid w:val="00D7514C"/>
    <w:rsid w:val="00D7566F"/>
    <w:rsid w:val="00D76705"/>
    <w:rsid w:val="00D76B0B"/>
    <w:rsid w:val="00D76CEA"/>
    <w:rsid w:val="00D76DCC"/>
    <w:rsid w:val="00D76DDC"/>
    <w:rsid w:val="00D76FB9"/>
    <w:rsid w:val="00D77131"/>
    <w:rsid w:val="00D77782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5AA3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224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4A05"/>
    <w:rsid w:val="00DA4E91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35A"/>
    <w:rsid w:val="00DB151C"/>
    <w:rsid w:val="00DB1AD8"/>
    <w:rsid w:val="00DB1E46"/>
    <w:rsid w:val="00DB1E6F"/>
    <w:rsid w:val="00DB1FAC"/>
    <w:rsid w:val="00DB1FF5"/>
    <w:rsid w:val="00DB2072"/>
    <w:rsid w:val="00DB2A7E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5E3"/>
    <w:rsid w:val="00DB5695"/>
    <w:rsid w:val="00DB58CB"/>
    <w:rsid w:val="00DB5999"/>
    <w:rsid w:val="00DB6230"/>
    <w:rsid w:val="00DB68BA"/>
    <w:rsid w:val="00DB6A97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050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08F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94"/>
    <w:rsid w:val="00DD5CB5"/>
    <w:rsid w:val="00DD62D6"/>
    <w:rsid w:val="00DD6802"/>
    <w:rsid w:val="00DD6A41"/>
    <w:rsid w:val="00DD6B64"/>
    <w:rsid w:val="00DD6BDF"/>
    <w:rsid w:val="00DD6C65"/>
    <w:rsid w:val="00DD719F"/>
    <w:rsid w:val="00DD7458"/>
    <w:rsid w:val="00DD74F2"/>
    <w:rsid w:val="00DD750C"/>
    <w:rsid w:val="00DD7BF4"/>
    <w:rsid w:val="00DE0048"/>
    <w:rsid w:val="00DE005B"/>
    <w:rsid w:val="00DE03BC"/>
    <w:rsid w:val="00DE0765"/>
    <w:rsid w:val="00DE0B76"/>
    <w:rsid w:val="00DE0BCD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0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48CE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A43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54E"/>
    <w:rsid w:val="00DF68FA"/>
    <w:rsid w:val="00DF6CE8"/>
    <w:rsid w:val="00DF7666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57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8D2"/>
    <w:rsid w:val="00E04EE7"/>
    <w:rsid w:val="00E04F60"/>
    <w:rsid w:val="00E05065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7E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843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3F2A"/>
    <w:rsid w:val="00E24384"/>
    <w:rsid w:val="00E24A65"/>
    <w:rsid w:val="00E24C2E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AC2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3A"/>
    <w:rsid w:val="00E370A0"/>
    <w:rsid w:val="00E3758A"/>
    <w:rsid w:val="00E3760B"/>
    <w:rsid w:val="00E37615"/>
    <w:rsid w:val="00E37868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6D9D"/>
    <w:rsid w:val="00E47B00"/>
    <w:rsid w:val="00E47C04"/>
    <w:rsid w:val="00E5002B"/>
    <w:rsid w:val="00E50048"/>
    <w:rsid w:val="00E50682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A1C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943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0D"/>
    <w:rsid w:val="00E636A9"/>
    <w:rsid w:val="00E63A9F"/>
    <w:rsid w:val="00E63AD8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5CE"/>
    <w:rsid w:val="00E67C4B"/>
    <w:rsid w:val="00E67D72"/>
    <w:rsid w:val="00E703CA"/>
    <w:rsid w:val="00E705CB"/>
    <w:rsid w:val="00E707EE"/>
    <w:rsid w:val="00E70D91"/>
    <w:rsid w:val="00E71815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2E"/>
    <w:rsid w:val="00E91495"/>
    <w:rsid w:val="00E916AC"/>
    <w:rsid w:val="00E916E1"/>
    <w:rsid w:val="00E918F3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BBA"/>
    <w:rsid w:val="00E94C08"/>
    <w:rsid w:val="00E94F15"/>
    <w:rsid w:val="00E951E8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148"/>
    <w:rsid w:val="00EA4426"/>
    <w:rsid w:val="00EA4706"/>
    <w:rsid w:val="00EA4715"/>
    <w:rsid w:val="00EA489C"/>
    <w:rsid w:val="00EA4BB7"/>
    <w:rsid w:val="00EA4F72"/>
    <w:rsid w:val="00EA52A4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093"/>
    <w:rsid w:val="00EB23AE"/>
    <w:rsid w:val="00EB25F7"/>
    <w:rsid w:val="00EB2611"/>
    <w:rsid w:val="00EB2646"/>
    <w:rsid w:val="00EB2757"/>
    <w:rsid w:val="00EB2BE1"/>
    <w:rsid w:val="00EB3302"/>
    <w:rsid w:val="00EB36C9"/>
    <w:rsid w:val="00EB3876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0E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BF3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7A7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21D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7D1"/>
    <w:rsid w:val="00EF0AC7"/>
    <w:rsid w:val="00EF0D59"/>
    <w:rsid w:val="00EF0D81"/>
    <w:rsid w:val="00EF1310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BDB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69C"/>
    <w:rsid w:val="00EF670E"/>
    <w:rsid w:val="00EF6A47"/>
    <w:rsid w:val="00EF7B9F"/>
    <w:rsid w:val="00EF7E88"/>
    <w:rsid w:val="00F004F5"/>
    <w:rsid w:val="00F007F8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19F"/>
    <w:rsid w:val="00F022C6"/>
    <w:rsid w:val="00F025A4"/>
    <w:rsid w:val="00F0293D"/>
    <w:rsid w:val="00F02B56"/>
    <w:rsid w:val="00F02BA5"/>
    <w:rsid w:val="00F02CD1"/>
    <w:rsid w:val="00F02E0B"/>
    <w:rsid w:val="00F030BC"/>
    <w:rsid w:val="00F039F9"/>
    <w:rsid w:val="00F03DDF"/>
    <w:rsid w:val="00F03E13"/>
    <w:rsid w:val="00F03F2D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5F1"/>
    <w:rsid w:val="00F1169B"/>
    <w:rsid w:val="00F11AA3"/>
    <w:rsid w:val="00F11AAE"/>
    <w:rsid w:val="00F11C6F"/>
    <w:rsid w:val="00F120B8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E76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5DD"/>
    <w:rsid w:val="00F336B7"/>
    <w:rsid w:val="00F33869"/>
    <w:rsid w:val="00F33B51"/>
    <w:rsid w:val="00F33DCF"/>
    <w:rsid w:val="00F34485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0E76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2FFF"/>
    <w:rsid w:val="00F4300D"/>
    <w:rsid w:val="00F43053"/>
    <w:rsid w:val="00F430E4"/>
    <w:rsid w:val="00F433A2"/>
    <w:rsid w:val="00F43A5B"/>
    <w:rsid w:val="00F43C67"/>
    <w:rsid w:val="00F4413E"/>
    <w:rsid w:val="00F44445"/>
    <w:rsid w:val="00F44657"/>
    <w:rsid w:val="00F446F9"/>
    <w:rsid w:val="00F44F14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105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A0A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5BF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BB5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03B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4FD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252"/>
    <w:rsid w:val="00F86346"/>
    <w:rsid w:val="00F86572"/>
    <w:rsid w:val="00F866EB"/>
    <w:rsid w:val="00F86AFF"/>
    <w:rsid w:val="00F86CFD"/>
    <w:rsid w:val="00F872E1"/>
    <w:rsid w:val="00F87391"/>
    <w:rsid w:val="00F874DB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5AF"/>
    <w:rsid w:val="00F94606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8D7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5E44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618"/>
    <w:rsid w:val="00FB0733"/>
    <w:rsid w:val="00FB0A3C"/>
    <w:rsid w:val="00FB0A70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75A"/>
    <w:rsid w:val="00FB38A5"/>
    <w:rsid w:val="00FB3DCF"/>
    <w:rsid w:val="00FB3E44"/>
    <w:rsid w:val="00FB3EDB"/>
    <w:rsid w:val="00FB40D1"/>
    <w:rsid w:val="00FB438B"/>
    <w:rsid w:val="00FB4DF9"/>
    <w:rsid w:val="00FB4FB5"/>
    <w:rsid w:val="00FB56E9"/>
    <w:rsid w:val="00FB587F"/>
    <w:rsid w:val="00FB63D3"/>
    <w:rsid w:val="00FB6795"/>
    <w:rsid w:val="00FB6D12"/>
    <w:rsid w:val="00FB6E93"/>
    <w:rsid w:val="00FB714D"/>
    <w:rsid w:val="00FB744A"/>
    <w:rsid w:val="00FB7A36"/>
    <w:rsid w:val="00FC0559"/>
    <w:rsid w:val="00FC0714"/>
    <w:rsid w:val="00FC0816"/>
    <w:rsid w:val="00FC08CF"/>
    <w:rsid w:val="00FC0B2E"/>
    <w:rsid w:val="00FC0B63"/>
    <w:rsid w:val="00FC0D8D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A0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16"/>
    <w:rsid w:val="00FD46BC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5DF"/>
    <w:rsid w:val="00FD7751"/>
    <w:rsid w:val="00FD7B8F"/>
    <w:rsid w:val="00FD7BFB"/>
    <w:rsid w:val="00FD7E08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40D"/>
    <w:rsid w:val="00FE27C9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61B"/>
    <w:rsid w:val="00FE6710"/>
    <w:rsid w:val="00FE688E"/>
    <w:rsid w:val="00FE697D"/>
    <w:rsid w:val="00FE6CFA"/>
    <w:rsid w:val="00FE6F1A"/>
    <w:rsid w:val="00FE7924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659"/>
    <w:rsid w:val="00FF27B4"/>
    <w:rsid w:val="00FF2BC9"/>
    <w:rsid w:val="00FF2ECD"/>
    <w:rsid w:val="00FF2F51"/>
    <w:rsid w:val="00FF3108"/>
    <w:rsid w:val="00FF33D8"/>
    <w:rsid w:val="00FF34FF"/>
    <w:rsid w:val="00FF3672"/>
    <w:rsid w:val="00FF373B"/>
    <w:rsid w:val="00FF38E9"/>
    <w:rsid w:val="00FF3D42"/>
    <w:rsid w:val="00FF3D94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031423"/>
    <w:rsid w:val="01037E50"/>
    <w:rsid w:val="010B0F88"/>
    <w:rsid w:val="011A16B5"/>
    <w:rsid w:val="011A2183"/>
    <w:rsid w:val="012A55CA"/>
    <w:rsid w:val="013F1E12"/>
    <w:rsid w:val="01451E1C"/>
    <w:rsid w:val="0157614C"/>
    <w:rsid w:val="016E440C"/>
    <w:rsid w:val="01AA2676"/>
    <w:rsid w:val="01CB62CF"/>
    <w:rsid w:val="01D63677"/>
    <w:rsid w:val="01E12CF9"/>
    <w:rsid w:val="020A7D33"/>
    <w:rsid w:val="023E1FA3"/>
    <w:rsid w:val="02540EA4"/>
    <w:rsid w:val="026C4C20"/>
    <w:rsid w:val="02935C19"/>
    <w:rsid w:val="02AB5ADB"/>
    <w:rsid w:val="02C31A64"/>
    <w:rsid w:val="02D43BF4"/>
    <w:rsid w:val="02F823BF"/>
    <w:rsid w:val="02F8607A"/>
    <w:rsid w:val="02FD2351"/>
    <w:rsid w:val="030524F4"/>
    <w:rsid w:val="03194362"/>
    <w:rsid w:val="031D7661"/>
    <w:rsid w:val="034F777C"/>
    <w:rsid w:val="03572AA3"/>
    <w:rsid w:val="035A4D82"/>
    <w:rsid w:val="037E552E"/>
    <w:rsid w:val="038E51F1"/>
    <w:rsid w:val="039B2474"/>
    <w:rsid w:val="03A10E45"/>
    <w:rsid w:val="03A30921"/>
    <w:rsid w:val="03C64353"/>
    <w:rsid w:val="03E672FC"/>
    <w:rsid w:val="03EE2340"/>
    <w:rsid w:val="040408CC"/>
    <w:rsid w:val="040D492A"/>
    <w:rsid w:val="041525DF"/>
    <w:rsid w:val="041E14AE"/>
    <w:rsid w:val="04221513"/>
    <w:rsid w:val="042A1E3C"/>
    <w:rsid w:val="043E0C2A"/>
    <w:rsid w:val="044D793F"/>
    <w:rsid w:val="045C5FB0"/>
    <w:rsid w:val="0474044F"/>
    <w:rsid w:val="047E2361"/>
    <w:rsid w:val="048834AA"/>
    <w:rsid w:val="04901338"/>
    <w:rsid w:val="0499584B"/>
    <w:rsid w:val="04C424A3"/>
    <w:rsid w:val="04CC230F"/>
    <w:rsid w:val="04CF2780"/>
    <w:rsid w:val="04DB056E"/>
    <w:rsid w:val="04E5085A"/>
    <w:rsid w:val="04E646DD"/>
    <w:rsid w:val="04FA11C4"/>
    <w:rsid w:val="050B19EB"/>
    <w:rsid w:val="0517633A"/>
    <w:rsid w:val="0518471A"/>
    <w:rsid w:val="051A027D"/>
    <w:rsid w:val="051A6104"/>
    <w:rsid w:val="05276E05"/>
    <w:rsid w:val="05323354"/>
    <w:rsid w:val="05341681"/>
    <w:rsid w:val="05642CFA"/>
    <w:rsid w:val="056444ED"/>
    <w:rsid w:val="058027CF"/>
    <w:rsid w:val="05B23385"/>
    <w:rsid w:val="05C9325A"/>
    <w:rsid w:val="05CC10F1"/>
    <w:rsid w:val="05D037EB"/>
    <w:rsid w:val="05DC159D"/>
    <w:rsid w:val="061503CA"/>
    <w:rsid w:val="063A39E4"/>
    <w:rsid w:val="064115DC"/>
    <w:rsid w:val="064E623B"/>
    <w:rsid w:val="06601C7D"/>
    <w:rsid w:val="06645EA2"/>
    <w:rsid w:val="067F45BF"/>
    <w:rsid w:val="06867EED"/>
    <w:rsid w:val="06972029"/>
    <w:rsid w:val="06B77AF8"/>
    <w:rsid w:val="06C65066"/>
    <w:rsid w:val="06CC7A46"/>
    <w:rsid w:val="06DD49BE"/>
    <w:rsid w:val="06DE1B59"/>
    <w:rsid w:val="06E0037B"/>
    <w:rsid w:val="06E56532"/>
    <w:rsid w:val="06F3417F"/>
    <w:rsid w:val="07042A47"/>
    <w:rsid w:val="074E3DC4"/>
    <w:rsid w:val="07581508"/>
    <w:rsid w:val="076457EE"/>
    <w:rsid w:val="07986F18"/>
    <w:rsid w:val="07B13969"/>
    <w:rsid w:val="07BB377F"/>
    <w:rsid w:val="07C261AD"/>
    <w:rsid w:val="07D8514D"/>
    <w:rsid w:val="07DB2A0E"/>
    <w:rsid w:val="07DC50C6"/>
    <w:rsid w:val="07EE3DCE"/>
    <w:rsid w:val="07F40F04"/>
    <w:rsid w:val="080774BA"/>
    <w:rsid w:val="080802BE"/>
    <w:rsid w:val="082828EE"/>
    <w:rsid w:val="08346381"/>
    <w:rsid w:val="08475219"/>
    <w:rsid w:val="08506620"/>
    <w:rsid w:val="088A6F60"/>
    <w:rsid w:val="08AF3EF2"/>
    <w:rsid w:val="08B9167C"/>
    <w:rsid w:val="08DE758A"/>
    <w:rsid w:val="08EA1C1B"/>
    <w:rsid w:val="08FA50DC"/>
    <w:rsid w:val="090204FE"/>
    <w:rsid w:val="09097090"/>
    <w:rsid w:val="0930608A"/>
    <w:rsid w:val="09324F82"/>
    <w:rsid w:val="094306FD"/>
    <w:rsid w:val="09480FBD"/>
    <w:rsid w:val="096B248F"/>
    <w:rsid w:val="097C0888"/>
    <w:rsid w:val="09904C08"/>
    <w:rsid w:val="0994569B"/>
    <w:rsid w:val="09A162F9"/>
    <w:rsid w:val="09AC256F"/>
    <w:rsid w:val="09AC424D"/>
    <w:rsid w:val="09C14E91"/>
    <w:rsid w:val="09DC687E"/>
    <w:rsid w:val="09E655A4"/>
    <w:rsid w:val="09F076CB"/>
    <w:rsid w:val="09F46F6E"/>
    <w:rsid w:val="09FB3603"/>
    <w:rsid w:val="0A08537C"/>
    <w:rsid w:val="0A104217"/>
    <w:rsid w:val="0A150B0B"/>
    <w:rsid w:val="0A193783"/>
    <w:rsid w:val="0A1F191F"/>
    <w:rsid w:val="0A2C51C6"/>
    <w:rsid w:val="0A3C6071"/>
    <w:rsid w:val="0A7027D7"/>
    <w:rsid w:val="0A854702"/>
    <w:rsid w:val="0A9041AF"/>
    <w:rsid w:val="0A950675"/>
    <w:rsid w:val="0A951669"/>
    <w:rsid w:val="0A9D20EA"/>
    <w:rsid w:val="0AAE1747"/>
    <w:rsid w:val="0AD720F8"/>
    <w:rsid w:val="0AD9060A"/>
    <w:rsid w:val="0AE77795"/>
    <w:rsid w:val="0AED06A9"/>
    <w:rsid w:val="0B0418B8"/>
    <w:rsid w:val="0B0F585B"/>
    <w:rsid w:val="0B21593D"/>
    <w:rsid w:val="0B2368A0"/>
    <w:rsid w:val="0B371185"/>
    <w:rsid w:val="0B5064AD"/>
    <w:rsid w:val="0B513ACC"/>
    <w:rsid w:val="0B52760D"/>
    <w:rsid w:val="0B69589A"/>
    <w:rsid w:val="0B6C1A6A"/>
    <w:rsid w:val="0B727222"/>
    <w:rsid w:val="0B7A77CE"/>
    <w:rsid w:val="0B9F5E6C"/>
    <w:rsid w:val="0BA21E31"/>
    <w:rsid w:val="0BAC35C7"/>
    <w:rsid w:val="0BB42835"/>
    <w:rsid w:val="0BB5438F"/>
    <w:rsid w:val="0BC01510"/>
    <w:rsid w:val="0BC34A24"/>
    <w:rsid w:val="0BDA6032"/>
    <w:rsid w:val="0BED5665"/>
    <w:rsid w:val="0BFC70BF"/>
    <w:rsid w:val="0C03624F"/>
    <w:rsid w:val="0C1169F1"/>
    <w:rsid w:val="0C147704"/>
    <w:rsid w:val="0C1832A3"/>
    <w:rsid w:val="0C236BD7"/>
    <w:rsid w:val="0C3875B0"/>
    <w:rsid w:val="0C455C95"/>
    <w:rsid w:val="0C524C2B"/>
    <w:rsid w:val="0C592BC7"/>
    <w:rsid w:val="0C5E1B2F"/>
    <w:rsid w:val="0C612B29"/>
    <w:rsid w:val="0C627B58"/>
    <w:rsid w:val="0C647863"/>
    <w:rsid w:val="0C7B244A"/>
    <w:rsid w:val="0CA02DA8"/>
    <w:rsid w:val="0CA112AF"/>
    <w:rsid w:val="0CCD1788"/>
    <w:rsid w:val="0CCE0855"/>
    <w:rsid w:val="0CDE1ED2"/>
    <w:rsid w:val="0CFB09DC"/>
    <w:rsid w:val="0D105BED"/>
    <w:rsid w:val="0D173DDA"/>
    <w:rsid w:val="0D2E1925"/>
    <w:rsid w:val="0D336840"/>
    <w:rsid w:val="0D390BAD"/>
    <w:rsid w:val="0D4A0285"/>
    <w:rsid w:val="0D4C2534"/>
    <w:rsid w:val="0D4D45A1"/>
    <w:rsid w:val="0D515651"/>
    <w:rsid w:val="0D5E3BFD"/>
    <w:rsid w:val="0D721ABF"/>
    <w:rsid w:val="0D7A6738"/>
    <w:rsid w:val="0D8E3947"/>
    <w:rsid w:val="0DA13E94"/>
    <w:rsid w:val="0DA543C2"/>
    <w:rsid w:val="0DB0450C"/>
    <w:rsid w:val="0DD64F0B"/>
    <w:rsid w:val="0E172B83"/>
    <w:rsid w:val="0E3A2391"/>
    <w:rsid w:val="0E6033CB"/>
    <w:rsid w:val="0E6176F4"/>
    <w:rsid w:val="0E7075AF"/>
    <w:rsid w:val="0E771012"/>
    <w:rsid w:val="0E7E107A"/>
    <w:rsid w:val="0E997C1F"/>
    <w:rsid w:val="0E9E0D1B"/>
    <w:rsid w:val="0EB32F6B"/>
    <w:rsid w:val="0EB91D39"/>
    <w:rsid w:val="0EC06573"/>
    <w:rsid w:val="0EC22F64"/>
    <w:rsid w:val="0EC53245"/>
    <w:rsid w:val="0EC923D4"/>
    <w:rsid w:val="0ED96DFC"/>
    <w:rsid w:val="0EEB64D6"/>
    <w:rsid w:val="0F0024F5"/>
    <w:rsid w:val="0F197AC8"/>
    <w:rsid w:val="0F271BBE"/>
    <w:rsid w:val="0F355D09"/>
    <w:rsid w:val="0F381CBC"/>
    <w:rsid w:val="0F3D20EE"/>
    <w:rsid w:val="0F4126CA"/>
    <w:rsid w:val="0F4315F3"/>
    <w:rsid w:val="0F4E4AD8"/>
    <w:rsid w:val="0F5500BD"/>
    <w:rsid w:val="0F5A2272"/>
    <w:rsid w:val="0F673515"/>
    <w:rsid w:val="0F6C688E"/>
    <w:rsid w:val="0F773022"/>
    <w:rsid w:val="0F8A728B"/>
    <w:rsid w:val="0F946B91"/>
    <w:rsid w:val="0FA71A48"/>
    <w:rsid w:val="0FBE3367"/>
    <w:rsid w:val="0FCF1C75"/>
    <w:rsid w:val="0FE93C51"/>
    <w:rsid w:val="10057A91"/>
    <w:rsid w:val="100E053B"/>
    <w:rsid w:val="1023490E"/>
    <w:rsid w:val="10237D94"/>
    <w:rsid w:val="1028415E"/>
    <w:rsid w:val="10436A39"/>
    <w:rsid w:val="105A45C7"/>
    <w:rsid w:val="106E1227"/>
    <w:rsid w:val="10801D7E"/>
    <w:rsid w:val="10824269"/>
    <w:rsid w:val="10B71CEA"/>
    <w:rsid w:val="10C57204"/>
    <w:rsid w:val="10E6379E"/>
    <w:rsid w:val="10F37296"/>
    <w:rsid w:val="112E18AF"/>
    <w:rsid w:val="11373AB3"/>
    <w:rsid w:val="113807B8"/>
    <w:rsid w:val="1170063A"/>
    <w:rsid w:val="11985ED0"/>
    <w:rsid w:val="11A6707B"/>
    <w:rsid w:val="11B16E76"/>
    <w:rsid w:val="11BE34CD"/>
    <w:rsid w:val="11C15E37"/>
    <w:rsid w:val="11C438CC"/>
    <w:rsid w:val="11C4463C"/>
    <w:rsid w:val="11C46426"/>
    <w:rsid w:val="11D05E7B"/>
    <w:rsid w:val="11F114C5"/>
    <w:rsid w:val="11F62AD8"/>
    <w:rsid w:val="120F6BF7"/>
    <w:rsid w:val="125376F1"/>
    <w:rsid w:val="127437CA"/>
    <w:rsid w:val="127568AA"/>
    <w:rsid w:val="1282711A"/>
    <w:rsid w:val="1299104E"/>
    <w:rsid w:val="12BA148F"/>
    <w:rsid w:val="12BF3530"/>
    <w:rsid w:val="12C37E4C"/>
    <w:rsid w:val="12C6113D"/>
    <w:rsid w:val="12D77254"/>
    <w:rsid w:val="12DC04FF"/>
    <w:rsid w:val="12E11046"/>
    <w:rsid w:val="132722ED"/>
    <w:rsid w:val="132B1F6E"/>
    <w:rsid w:val="13543170"/>
    <w:rsid w:val="135A0EC5"/>
    <w:rsid w:val="135D771A"/>
    <w:rsid w:val="13810CCF"/>
    <w:rsid w:val="138121F1"/>
    <w:rsid w:val="13B0585A"/>
    <w:rsid w:val="13B81D3A"/>
    <w:rsid w:val="13BB0AB8"/>
    <w:rsid w:val="13BE2B53"/>
    <w:rsid w:val="13C2562B"/>
    <w:rsid w:val="13C96938"/>
    <w:rsid w:val="13D2764D"/>
    <w:rsid w:val="13F56175"/>
    <w:rsid w:val="140E30FE"/>
    <w:rsid w:val="14111FF8"/>
    <w:rsid w:val="14152DA7"/>
    <w:rsid w:val="143D3F34"/>
    <w:rsid w:val="1441393B"/>
    <w:rsid w:val="1457244F"/>
    <w:rsid w:val="145B64A1"/>
    <w:rsid w:val="145D7DD5"/>
    <w:rsid w:val="14651CCF"/>
    <w:rsid w:val="146A78E4"/>
    <w:rsid w:val="147653EC"/>
    <w:rsid w:val="14A458DC"/>
    <w:rsid w:val="14AA0A69"/>
    <w:rsid w:val="14AB157E"/>
    <w:rsid w:val="14C319DF"/>
    <w:rsid w:val="14C34C92"/>
    <w:rsid w:val="14D40608"/>
    <w:rsid w:val="14DC1075"/>
    <w:rsid w:val="14E42EE7"/>
    <w:rsid w:val="14EF38F0"/>
    <w:rsid w:val="14F91C3F"/>
    <w:rsid w:val="150135BA"/>
    <w:rsid w:val="151A1F93"/>
    <w:rsid w:val="151C12FF"/>
    <w:rsid w:val="15247521"/>
    <w:rsid w:val="153D439B"/>
    <w:rsid w:val="15454A6B"/>
    <w:rsid w:val="15487785"/>
    <w:rsid w:val="154A0F08"/>
    <w:rsid w:val="15777EC9"/>
    <w:rsid w:val="15857CE5"/>
    <w:rsid w:val="15AF3FA3"/>
    <w:rsid w:val="15C632BF"/>
    <w:rsid w:val="15DB5F70"/>
    <w:rsid w:val="15FA2CB6"/>
    <w:rsid w:val="15FC03D9"/>
    <w:rsid w:val="160778D9"/>
    <w:rsid w:val="161339C6"/>
    <w:rsid w:val="16133FFD"/>
    <w:rsid w:val="161477A7"/>
    <w:rsid w:val="16212FD4"/>
    <w:rsid w:val="16231CFE"/>
    <w:rsid w:val="162D3258"/>
    <w:rsid w:val="163E45A9"/>
    <w:rsid w:val="1653345E"/>
    <w:rsid w:val="165F3C4E"/>
    <w:rsid w:val="16647E63"/>
    <w:rsid w:val="166B7A04"/>
    <w:rsid w:val="16710A24"/>
    <w:rsid w:val="16807C59"/>
    <w:rsid w:val="16881A86"/>
    <w:rsid w:val="168C2821"/>
    <w:rsid w:val="16A54903"/>
    <w:rsid w:val="16AD0B16"/>
    <w:rsid w:val="16AF67E8"/>
    <w:rsid w:val="16B07543"/>
    <w:rsid w:val="16D524C2"/>
    <w:rsid w:val="16D77995"/>
    <w:rsid w:val="16DB050C"/>
    <w:rsid w:val="16DB5EB1"/>
    <w:rsid w:val="16DD4DAC"/>
    <w:rsid w:val="16E65A13"/>
    <w:rsid w:val="16E802DB"/>
    <w:rsid w:val="17172C64"/>
    <w:rsid w:val="1719214F"/>
    <w:rsid w:val="17226C9F"/>
    <w:rsid w:val="175549E2"/>
    <w:rsid w:val="175E4E4E"/>
    <w:rsid w:val="176F2778"/>
    <w:rsid w:val="17811F74"/>
    <w:rsid w:val="178D2823"/>
    <w:rsid w:val="179440A2"/>
    <w:rsid w:val="17974C22"/>
    <w:rsid w:val="17C52B55"/>
    <w:rsid w:val="17D22C8C"/>
    <w:rsid w:val="17E32D89"/>
    <w:rsid w:val="17F76D06"/>
    <w:rsid w:val="17FA70BB"/>
    <w:rsid w:val="18123634"/>
    <w:rsid w:val="18272178"/>
    <w:rsid w:val="18274DE7"/>
    <w:rsid w:val="183C6CD7"/>
    <w:rsid w:val="18532543"/>
    <w:rsid w:val="18597EE3"/>
    <w:rsid w:val="185C7A2D"/>
    <w:rsid w:val="18661CB7"/>
    <w:rsid w:val="186671A5"/>
    <w:rsid w:val="18674A2B"/>
    <w:rsid w:val="1868696C"/>
    <w:rsid w:val="187A4A89"/>
    <w:rsid w:val="18887F7D"/>
    <w:rsid w:val="188925AB"/>
    <w:rsid w:val="18980237"/>
    <w:rsid w:val="18A30A34"/>
    <w:rsid w:val="18A65699"/>
    <w:rsid w:val="18A8044A"/>
    <w:rsid w:val="18C21E9F"/>
    <w:rsid w:val="18D47FBE"/>
    <w:rsid w:val="18D7432A"/>
    <w:rsid w:val="18D960E1"/>
    <w:rsid w:val="18EA1E0B"/>
    <w:rsid w:val="19192D32"/>
    <w:rsid w:val="193E4EFF"/>
    <w:rsid w:val="19545DF3"/>
    <w:rsid w:val="196B1963"/>
    <w:rsid w:val="199F2B74"/>
    <w:rsid w:val="199F36F3"/>
    <w:rsid w:val="19D25D85"/>
    <w:rsid w:val="1A087618"/>
    <w:rsid w:val="1A2278AF"/>
    <w:rsid w:val="1A465525"/>
    <w:rsid w:val="1A574462"/>
    <w:rsid w:val="1A5F58B7"/>
    <w:rsid w:val="1A63340E"/>
    <w:rsid w:val="1A7B0021"/>
    <w:rsid w:val="1A8F0028"/>
    <w:rsid w:val="1AA90F3B"/>
    <w:rsid w:val="1AC579F4"/>
    <w:rsid w:val="1AC72A24"/>
    <w:rsid w:val="1ADD4E9B"/>
    <w:rsid w:val="1AE211A1"/>
    <w:rsid w:val="1B083B40"/>
    <w:rsid w:val="1B105686"/>
    <w:rsid w:val="1B1916C8"/>
    <w:rsid w:val="1B2C05CF"/>
    <w:rsid w:val="1B4C0092"/>
    <w:rsid w:val="1B6B010A"/>
    <w:rsid w:val="1B6C22C1"/>
    <w:rsid w:val="1B792B89"/>
    <w:rsid w:val="1B851524"/>
    <w:rsid w:val="1B8E2D91"/>
    <w:rsid w:val="1B96740D"/>
    <w:rsid w:val="1B9C2FD1"/>
    <w:rsid w:val="1BA674B0"/>
    <w:rsid w:val="1BB35157"/>
    <w:rsid w:val="1C0760DF"/>
    <w:rsid w:val="1C0A5613"/>
    <w:rsid w:val="1C196338"/>
    <w:rsid w:val="1C20649B"/>
    <w:rsid w:val="1C235710"/>
    <w:rsid w:val="1C277C04"/>
    <w:rsid w:val="1C606186"/>
    <w:rsid w:val="1C644421"/>
    <w:rsid w:val="1C645A89"/>
    <w:rsid w:val="1C6B5D6B"/>
    <w:rsid w:val="1C8F7495"/>
    <w:rsid w:val="1C9D5EA9"/>
    <w:rsid w:val="1CA1194D"/>
    <w:rsid w:val="1CA96375"/>
    <w:rsid w:val="1CB3441D"/>
    <w:rsid w:val="1CD433B1"/>
    <w:rsid w:val="1CEE333F"/>
    <w:rsid w:val="1CF03140"/>
    <w:rsid w:val="1D010E2F"/>
    <w:rsid w:val="1D040918"/>
    <w:rsid w:val="1D14311C"/>
    <w:rsid w:val="1D173042"/>
    <w:rsid w:val="1D2D4859"/>
    <w:rsid w:val="1D2F6ACD"/>
    <w:rsid w:val="1D3927A9"/>
    <w:rsid w:val="1D434B65"/>
    <w:rsid w:val="1D574284"/>
    <w:rsid w:val="1D5954FB"/>
    <w:rsid w:val="1D685E0D"/>
    <w:rsid w:val="1D7E2743"/>
    <w:rsid w:val="1D86392E"/>
    <w:rsid w:val="1D906B86"/>
    <w:rsid w:val="1DA62C1A"/>
    <w:rsid w:val="1DB13B63"/>
    <w:rsid w:val="1DB9646B"/>
    <w:rsid w:val="1DBD4E0A"/>
    <w:rsid w:val="1DBD74CB"/>
    <w:rsid w:val="1DC26717"/>
    <w:rsid w:val="1DD3210F"/>
    <w:rsid w:val="1DF868F6"/>
    <w:rsid w:val="1E05090C"/>
    <w:rsid w:val="1E38018B"/>
    <w:rsid w:val="1E386A1D"/>
    <w:rsid w:val="1E412EAF"/>
    <w:rsid w:val="1E6B1BEE"/>
    <w:rsid w:val="1E6B7A04"/>
    <w:rsid w:val="1E6E5391"/>
    <w:rsid w:val="1E711FB3"/>
    <w:rsid w:val="1E7403C0"/>
    <w:rsid w:val="1E8B4A42"/>
    <w:rsid w:val="1ECA6082"/>
    <w:rsid w:val="1ED46659"/>
    <w:rsid w:val="1ED846A6"/>
    <w:rsid w:val="1EDE7CF3"/>
    <w:rsid w:val="1EEB2D29"/>
    <w:rsid w:val="1EEB694E"/>
    <w:rsid w:val="1EF95D33"/>
    <w:rsid w:val="1F221713"/>
    <w:rsid w:val="1F257457"/>
    <w:rsid w:val="1F2B3466"/>
    <w:rsid w:val="1F2C35D3"/>
    <w:rsid w:val="1F3C4509"/>
    <w:rsid w:val="1F3E253E"/>
    <w:rsid w:val="1F597E89"/>
    <w:rsid w:val="1F5F0480"/>
    <w:rsid w:val="1F6C6052"/>
    <w:rsid w:val="1F7A0618"/>
    <w:rsid w:val="1FAC1B66"/>
    <w:rsid w:val="1FB17BBD"/>
    <w:rsid w:val="1FC21812"/>
    <w:rsid w:val="1FC51745"/>
    <w:rsid w:val="1FC74CD6"/>
    <w:rsid w:val="1FE70CD4"/>
    <w:rsid w:val="1FED7C96"/>
    <w:rsid w:val="1FFA279A"/>
    <w:rsid w:val="201547E9"/>
    <w:rsid w:val="203570C9"/>
    <w:rsid w:val="203B1317"/>
    <w:rsid w:val="204A1E00"/>
    <w:rsid w:val="20586B0B"/>
    <w:rsid w:val="205A16D4"/>
    <w:rsid w:val="20776216"/>
    <w:rsid w:val="20863CCB"/>
    <w:rsid w:val="209319B8"/>
    <w:rsid w:val="20AF48D4"/>
    <w:rsid w:val="20CC7530"/>
    <w:rsid w:val="20CF3130"/>
    <w:rsid w:val="20E72C2C"/>
    <w:rsid w:val="20EA2A6F"/>
    <w:rsid w:val="20F22A9E"/>
    <w:rsid w:val="210A73FA"/>
    <w:rsid w:val="21123248"/>
    <w:rsid w:val="21186E95"/>
    <w:rsid w:val="212E17DE"/>
    <w:rsid w:val="214E15B7"/>
    <w:rsid w:val="215D403A"/>
    <w:rsid w:val="216C5072"/>
    <w:rsid w:val="217832EA"/>
    <w:rsid w:val="217C1ADA"/>
    <w:rsid w:val="21870816"/>
    <w:rsid w:val="218A6275"/>
    <w:rsid w:val="219A27E0"/>
    <w:rsid w:val="21BE0CEA"/>
    <w:rsid w:val="21BF716D"/>
    <w:rsid w:val="21CA4B08"/>
    <w:rsid w:val="21CC13AD"/>
    <w:rsid w:val="21CC66D1"/>
    <w:rsid w:val="21D945D4"/>
    <w:rsid w:val="21DC2566"/>
    <w:rsid w:val="21DE5B0B"/>
    <w:rsid w:val="21E15531"/>
    <w:rsid w:val="21EE59BC"/>
    <w:rsid w:val="2220413E"/>
    <w:rsid w:val="222A3D6A"/>
    <w:rsid w:val="223E0357"/>
    <w:rsid w:val="224B00CD"/>
    <w:rsid w:val="2254365D"/>
    <w:rsid w:val="2268238A"/>
    <w:rsid w:val="226E188A"/>
    <w:rsid w:val="227062C6"/>
    <w:rsid w:val="22721634"/>
    <w:rsid w:val="22804BD1"/>
    <w:rsid w:val="22B6780D"/>
    <w:rsid w:val="22C367A8"/>
    <w:rsid w:val="22EB4D28"/>
    <w:rsid w:val="23001A90"/>
    <w:rsid w:val="231A2FB6"/>
    <w:rsid w:val="23351889"/>
    <w:rsid w:val="234644AB"/>
    <w:rsid w:val="234E7164"/>
    <w:rsid w:val="23527768"/>
    <w:rsid w:val="235A5CDF"/>
    <w:rsid w:val="2368528F"/>
    <w:rsid w:val="236F4877"/>
    <w:rsid w:val="2377556E"/>
    <w:rsid w:val="23904C26"/>
    <w:rsid w:val="23A2018C"/>
    <w:rsid w:val="23A90A47"/>
    <w:rsid w:val="23C677DC"/>
    <w:rsid w:val="23D05A02"/>
    <w:rsid w:val="23D36CD4"/>
    <w:rsid w:val="23DF5672"/>
    <w:rsid w:val="23E065B1"/>
    <w:rsid w:val="23EE4341"/>
    <w:rsid w:val="23F628A2"/>
    <w:rsid w:val="241F68A3"/>
    <w:rsid w:val="242B4A9D"/>
    <w:rsid w:val="244A200B"/>
    <w:rsid w:val="24554E42"/>
    <w:rsid w:val="245D1E51"/>
    <w:rsid w:val="2472612D"/>
    <w:rsid w:val="2476722A"/>
    <w:rsid w:val="248765B9"/>
    <w:rsid w:val="248A4868"/>
    <w:rsid w:val="24983B2C"/>
    <w:rsid w:val="24FC1B95"/>
    <w:rsid w:val="25005327"/>
    <w:rsid w:val="250927A2"/>
    <w:rsid w:val="25191D49"/>
    <w:rsid w:val="252E5529"/>
    <w:rsid w:val="253C1E78"/>
    <w:rsid w:val="25787612"/>
    <w:rsid w:val="2581150E"/>
    <w:rsid w:val="258E07D1"/>
    <w:rsid w:val="25A621AD"/>
    <w:rsid w:val="25AD1F96"/>
    <w:rsid w:val="25B20D58"/>
    <w:rsid w:val="25E672D0"/>
    <w:rsid w:val="25F77F3E"/>
    <w:rsid w:val="2603711E"/>
    <w:rsid w:val="26135EB2"/>
    <w:rsid w:val="26150D4A"/>
    <w:rsid w:val="2618133D"/>
    <w:rsid w:val="2618255D"/>
    <w:rsid w:val="261C20CC"/>
    <w:rsid w:val="262960D5"/>
    <w:rsid w:val="26324947"/>
    <w:rsid w:val="26351476"/>
    <w:rsid w:val="263E1B21"/>
    <w:rsid w:val="26437B04"/>
    <w:rsid w:val="264A7C8E"/>
    <w:rsid w:val="26550BB5"/>
    <w:rsid w:val="267F7CCB"/>
    <w:rsid w:val="268B116C"/>
    <w:rsid w:val="26965391"/>
    <w:rsid w:val="26AD5A23"/>
    <w:rsid w:val="26C92A5D"/>
    <w:rsid w:val="26E64C3D"/>
    <w:rsid w:val="26FF265A"/>
    <w:rsid w:val="270873C0"/>
    <w:rsid w:val="270A5F76"/>
    <w:rsid w:val="273F20D6"/>
    <w:rsid w:val="27412902"/>
    <w:rsid w:val="277F40CD"/>
    <w:rsid w:val="278331F7"/>
    <w:rsid w:val="27910A2B"/>
    <w:rsid w:val="27936332"/>
    <w:rsid w:val="279B12F0"/>
    <w:rsid w:val="27AE3108"/>
    <w:rsid w:val="27BB27F2"/>
    <w:rsid w:val="27D243EC"/>
    <w:rsid w:val="27E1651B"/>
    <w:rsid w:val="281A0D8F"/>
    <w:rsid w:val="28486AE1"/>
    <w:rsid w:val="287827F8"/>
    <w:rsid w:val="287D4CF2"/>
    <w:rsid w:val="28943DC3"/>
    <w:rsid w:val="289A3F5B"/>
    <w:rsid w:val="28AF6B95"/>
    <w:rsid w:val="28C05999"/>
    <w:rsid w:val="28EF5EE4"/>
    <w:rsid w:val="290F34F8"/>
    <w:rsid w:val="291925B7"/>
    <w:rsid w:val="292F5332"/>
    <w:rsid w:val="29371425"/>
    <w:rsid w:val="293E5C5F"/>
    <w:rsid w:val="2952121D"/>
    <w:rsid w:val="296405EB"/>
    <w:rsid w:val="296B786B"/>
    <w:rsid w:val="2979074B"/>
    <w:rsid w:val="297C22F5"/>
    <w:rsid w:val="29961799"/>
    <w:rsid w:val="29A74B56"/>
    <w:rsid w:val="29B464DF"/>
    <w:rsid w:val="29B67134"/>
    <w:rsid w:val="29BD12FC"/>
    <w:rsid w:val="29C56CA8"/>
    <w:rsid w:val="29DC74F3"/>
    <w:rsid w:val="29DD7849"/>
    <w:rsid w:val="29DF1CA2"/>
    <w:rsid w:val="29E57AC6"/>
    <w:rsid w:val="29F07FC6"/>
    <w:rsid w:val="29F31AB1"/>
    <w:rsid w:val="2A053714"/>
    <w:rsid w:val="2A072A58"/>
    <w:rsid w:val="2A1B0131"/>
    <w:rsid w:val="2A2069A9"/>
    <w:rsid w:val="2A2C66E7"/>
    <w:rsid w:val="2A343093"/>
    <w:rsid w:val="2A3801D1"/>
    <w:rsid w:val="2A6A0E19"/>
    <w:rsid w:val="2A7007B2"/>
    <w:rsid w:val="2A775612"/>
    <w:rsid w:val="2A7A73E4"/>
    <w:rsid w:val="2A7F5529"/>
    <w:rsid w:val="2A96431D"/>
    <w:rsid w:val="2A9C1378"/>
    <w:rsid w:val="2AAA3C4D"/>
    <w:rsid w:val="2AB07343"/>
    <w:rsid w:val="2AB971B1"/>
    <w:rsid w:val="2AC54AC5"/>
    <w:rsid w:val="2ADA0AC1"/>
    <w:rsid w:val="2B063014"/>
    <w:rsid w:val="2B1058EB"/>
    <w:rsid w:val="2B310C67"/>
    <w:rsid w:val="2B397790"/>
    <w:rsid w:val="2B6050CC"/>
    <w:rsid w:val="2B897379"/>
    <w:rsid w:val="2BA36824"/>
    <w:rsid w:val="2BCA0CF0"/>
    <w:rsid w:val="2BD11367"/>
    <w:rsid w:val="2BEF33A0"/>
    <w:rsid w:val="2C167020"/>
    <w:rsid w:val="2C3804C3"/>
    <w:rsid w:val="2C3D23EE"/>
    <w:rsid w:val="2C6C4296"/>
    <w:rsid w:val="2C771143"/>
    <w:rsid w:val="2C8877AA"/>
    <w:rsid w:val="2C9526D0"/>
    <w:rsid w:val="2C980DC6"/>
    <w:rsid w:val="2C996DB0"/>
    <w:rsid w:val="2CAC169D"/>
    <w:rsid w:val="2CB62608"/>
    <w:rsid w:val="2CC87FAA"/>
    <w:rsid w:val="2CDB3D05"/>
    <w:rsid w:val="2CDF659E"/>
    <w:rsid w:val="2CE703C8"/>
    <w:rsid w:val="2CE86041"/>
    <w:rsid w:val="2CFA5D85"/>
    <w:rsid w:val="2D176745"/>
    <w:rsid w:val="2D25043B"/>
    <w:rsid w:val="2D264E2E"/>
    <w:rsid w:val="2D2961A8"/>
    <w:rsid w:val="2D3D67E2"/>
    <w:rsid w:val="2D5B45A1"/>
    <w:rsid w:val="2D631CC3"/>
    <w:rsid w:val="2D6851CD"/>
    <w:rsid w:val="2D892700"/>
    <w:rsid w:val="2D900049"/>
    <w:rsid w:val="2DA215D2"/>
    <w:rsid w:val="2DA341A5"/>
    <w:rsid w:val="2DAC219F"/>
    <w:rsid w:val="2DCE1F7C"/>
    <w:rsid w:val="2DE444EA"/>
    <w:rsid w:val="2E060208"/>
    <w:rsid w:val="2E061736"/>
    <w:rsid w:val="2E293F93"/>
    <w:rsid w:val="2E386DDD"/>
    <w:rsid w:val="2E490342"/>
    <w:rsid w:val="2E4C1F85"/>
    <w:rsid w:val="2E5A1FF8"/>
    <w:rsid w:val="2E6465F9"/>
    <w:rsid w:val="2E6B561A"/>
    <w:rsid w:val="2E717BAB"/>
    <w:rsid w:val="2EBD6CD9"/>
    <w:rsid w:val="2EC67387"/>
    <w:rsid w:val="2ECE3901"/>
    <w:rsid w:val="2ED22C73"/>
    <w:rsid w:val="2ED42068"/>
    <w:rsid w:val="2EE40E58"/>
    <w:rsid w:val="2EF10707"/>
    <w:rsid w:val="2F001E62"/>
    <w:rsid w:val="2F003AE7"/>
    <w:rsid w:val="2F09200B"/>
    <w:rsid w:val="2F1225E6"/>
    <w:rsid w:val="2F3E77F8"/>
    <w:rsid w:val="2F444BF6"/>
    <w:rsid w:val="2F450721"/>
    <w:rsid w:val="2F523D35"/>
    <w:rsid w:val="2F803C34"/>
    <w:rsid w:val="2F8912B8"/>
    <w:rsid w:val="2F9B770B"/>
    <w:rsid w:val="2FA942D2"/>
    <w:rsid w:val="2FB337E7"/>
    <w:rsid w:val="2FB6760A"/>
    <w:rsid w:val="2FC63307"/>
    <w:rsid w:val="2FC74784"/>
    <w:rsid w:val="2FC96AE8"/>
    <w:rsid w:val="2FCF3DE6"/>
    <w:rsid w:val="2FD06F90"/>
    <w:rsid w:val="2FD2361C"/>
    <w:rsid w:val="2FDD74AD"/>
    <w:rsid w:val="2FE87175"/>
    <w:rsid w:val="2FF2434A"/>
    <w:rsid w:val="2FFD6456"/>
    <w:rsid w:val="30013642"/>
    <w:rsid w:val="300E20BF"/>
    <w:rsid w:val="30182338"/>
    <w:rsid w:val="301D0E50"/>
    <w:rsid w:val="3030251F"/>
    <w:rsid w:val="3051262C"/>
    <w:rsid w:val="307A0193"/>
    <w:rsid w:val="308E7C5F"/>
    <w:rsid w:val="30930305"/>
    <w:rsid w:val="30A15C81"/>
    <w:rsid w:val="30D3781C"/>
    <w:rsid w:val="30E92B77"/>
    <w:rsid w:val="30EA0E65"/>
    <w:rsid w:val="31096DCF"/>
    <w:rsid w:val="313B1006"/>
    <w:rsid w:val="31445D4E"/>
    <w:rsid w:val="31493135"/>
    <w:rsid w:val="316B3B1E"/>
    <w:rsid w:val="31746877"/>
    <w:rsid w:val="317D7554"/>
    <w:rsid w:val="3192250F"/>
    <w:rsid w:val="31AE5DA7"/>
    <w:rsid w:val="31BC5670"/>
    <w:rsid w:val="31BD73F5"/>
    <w:rsid w:val="31CD1489"/>
    <w:rsid w:val="31D50EDC"/>
    <w:rsid w:val="31EE2C19"/>
    <w:rsid w:val="31EE3426"/>
    <w:rsid w:val="31F21161"/>
    <w:rsid w:val="3202775B"/>
    <w:rsid w:val="32063C82"/>
    <w:rsid w:val="323245E0"/>
    <w:rsid w:val="3256766B"/>
    <w:rsid w:val="326E5277"/>
    <w:rsid w:val="3283420F"/>
    <w:rsid w:val="32881DDC"/>
    <w:rsid w:val="3295503F"/>
    <w:rsid w:val="32970B3C"/>
    <w:rsid w:val="32C6152B"/>
    <w:rsid w:val="32C6594D"/>
    <w:rsid w:val="32F56FE8"/>
    <w:rsid w:val="330005BF"/>
    <w:rsid w:val="331265C8"/>
    <w:rsid w:val="331C711F"/>
    <w:rsid w:val="3359387B"/>
    <w:rsid w:val="336E0A92"/>
    <w:rsid w:val="337511C3"/>
    <w:rsid w:val="33974140"/>
    <w:rsid w:val="33B43C28"/>
    <w:rsid w:val="33C6295F"/>
    <w:rsid w:val="34146CB2"/>
    <w:rsid w:val="341D72F5"/>
    <w:rsid w:val="34216278"/>
    <w:rsid w:val="34285271"/>
    <w:rsid w:val="34295259"/>
    <w:rsid w:val="34344E30"/>
    <w:rsid w:val="34396B2F"/>
    <w:rsid w:val="343A1425"/>
    <w:rsid w:val="344C7ADE"/>
    <w:rsid w:val="344D40D9"/>
    <w:rsid w:val="345D14F4"/>
    <w:rsid w:val="34786F38"/>
    <w:rsid w:val="34825D3F"/>
    <w:rsid w:val="348C02B0"/>
    <w:rsid w:val="349866FB"/>
    <w:rsid w:val="34D136EA"/>
    <w:rsid w:val="34DA2D73"/>
    <w:rsid w:val="34DF5149"/>
    <w:rsid w:val="34E953B7"/>
    <w:rsid w:val="34FF664E"/>
    <w:rsid w:val="35083E92"/>
    <w:rsid w:val="3510151C"/>
    <w:rsid w:val="352D1E55"/>
    <w:rsid w:val="354C4967"/>
    <w:rsid w:val="354F3EB0"/>
    <w:rsid w:val="3555178C"/>
    <w:rsid w:val="35932CB5"/>
    <w:rsid w:val="35AA05B4"/>
    <w:rsid w:val="35C715ED"/>
    <w:rsid w:val="35DF2796"/>
    <w:rsid w:val="35EA3BE6"/>
    <w:rsid w:val="35F37B1A"/>
    <w:rsid w:val="360B15AA"/>
    <w:rsid w:val="363C5C1B"/>
    <w:rsid w:val="3658747E"/>
    <w:rsid w:val="36670430"/>
    <w:rsid w:val="366D0A10"/>
    <w:rsid w:val="368A11DB"/>
    <w:rsid w:val="369A1952"/>
    <w:rsid w:val="36AA0CBB"/>
    <w:rsid w:val="36B16789"/>
    <w:rsid w:val="36B42245"/>
    <w:rsid w:val="36C02514"/>
    <w:rsid w:val="36C423A8"/>
    <w:rsid w:val="36C74811"/>
    <w:rsid w:val="36D25EEC"/>
    <w:rsid w:val="36D3254A"/>
    <w:rsid w:val="36E22A99"/>
    <w:rsid w:val="36E54466"/>
    <w:rsid w:val="36E64FFA"/>
    <w:rsid w:val="36E67A1B"/>
    <w:rsid w:val="36E9150B"/>
    <w:rsid w:val="372439BD"/>
    <w:rsid w:val="372D009D"/>
    <w:rsid w:val="372D1EC0"/>
    <w:rsid w:val="373540F3"/>
    <w:rsid w:val="37403756"/>
    <w:rsid w:val="374110C9"/>
    <w:rsid w:val="374D4AAB"/>
    <w:rsid w:val="37556A10"/>
    <w:rsid w:val="376821D9"/>
    <w:rsid w:val="377826EA"/>
    <w:rsid w:val="37846253"/>
    <w:rsid w:val="379B1D17"/>
    <w:rsid w:val="37A20591"/>
    <w:rsid w:val="37B96FDA"/>
    <w:rsid w:val="37D36EE1"/>
    <w:rsid w:val="37E67B97"/>
    <w:rsid w:val="37E86717"/>
    <w:rsid w:val="38194301"/>
    <w:rsid w:val="382140F6"/>
    <w:rsid w:val="383D3B3B"/>
    <w:rsid w:val="3844381F"/>
    <w:rsid w:val="38480F09"/>
    <w:rsid w:val="38580EFE"/>
    <w:rsid w:val="386B2F81"/>
    <w:rsid w:val="38764089"/>
    <w:rsid w:val="388069A1"/>
    <w:rsid w:val="38B31401"/>
    <w:rsid w:val="38BE7EEA"/>
    <w:rsid w:val="38D3438C"/>
    <w:rsid w:val="38D57DEC"/>
    <w:rsid w:val="38DD3B5D"/>
    <w:rsid w:val="38DF59EE"/>
    <w:rsid w:val="38E04B11"/>
    <w:rsid w:val="38E81AD7"/>
    <w:rsid w:val="38F01980"/>
    <w:rsid w:val="38F22A6D"/>
    <w:rsid w:val="38F912B4"/>
    <w:rsid w:val="38FE0893"/>
    <w:rsid w:val="39182B5A"/>
    <w:rsid w:val="39232D85"/>
    <w:rsid w:val="393336A3"/>
    <w:rsid w:val="393B6513"/>
    <w:rsid w:val="39490BE2"/>
    <w:rsid w:val="39563ACD"/>
    <w:rsid w:val="395708DC"/>
    <w:rsid w:val="395A2A4B"/>
    <w:rsid w:val="397A4936"/>
    <w:rsid w:val="39910A13"/>
    <w:rsid w:val="399762CA"/>
    <w:rsid w:val="399F1BEB"/>
    <w:rsid w:val="39B1692D"/>
    <w:rsid w:val="39B94823"/>
    <w:rsid w:val="39E802DA"/>
    <w:rsid w:val="3A010C21"/>
    <w:rsid w:val="3A0753C9"/>
    <w:rsid w:val="3A2B6B6B"/>
    <w:rsid w:val="3A2C4069"/>
    <w:rsid w:val="3A350463"/>
    <w:rsid w:val="3A3D20D1"/>
    <w:rsid w:val="3A44197D"/>
    <w:rsid w:val="3A47120B"/>
    <w:rsid w:val="3A563D7A"/>
    <w:rsid w:val="3A5B72CE"/>
    <w:rsid w:val="3A66244E"/>
    <w:rsid w:val="3A836CC6"/>
    <w:rsid w:val="3AA17240"/>
    <w:rsid w:val="3AA84D36"/>
    <w:rsid w:val="3AD6397A"/>
    <w:rsid w:val="3B09477D"/>
    <w:rsid w:val="3B0C1E29"/>
    <w:rsid w:val="3B1706CA"/>
    <w:rsid w:val="3B274733"/>
    <w:rsid w:val="3B336BE4"/>
    <w:rsid w:val="3B3B74FB"/>
    <w:rsid w:val="3B4C2593"/>
    <w:rsid w:val="3B5313D2"/>
    <w:rsid w:val="3B9E2D6F"/>
    <w:rsid w:val="3B9F2019"/>
    <w:rsid w:val="3BBC2B34"/>
    <w:rsid w:val="3BDB37C2"/>
    <w:rsid w:val="3BDB72F1"/>
    <w:rsid w:val="3BE60CF7"/>
    <w:rsid w:val="3BED084F"/>
    <w:rsid w:val="3BF22464"/>
    <w:rsid w:val="3BF42C79"/>
    <w:rsid w:val="3BF62B30"/>
    <w:rsid w:val="3C2F5CD5"/>
    <w:rsid w:val="3C4C3FEC"/>
    <w:rsid w:val="3C4C62BE"/>
    <w:rsid w:val="3C5B599A"/>
    <w:rsid w:val="3C8C1AC5"/>
    <w:rsid w:val="3C923D25"/>
    <w:rsid w:val="3CA95D19"/>
    <w:rsid w:val="3CAA4733"/>
    <w:rsid w:val="3CB973E9"/>
    <w:rsid w:val="3CD20E29"/>
    <w:rsid w:val="3CD359CE"/>
    <w:rsid w:val="3CD54C92"/>
    <w:rsid w:val="3CD75290"/>
    <w:rsid w:val="3CDA731D"/>
    <w:rsid w:val="3CDF5B04"/>
    <w:rsid w:val="3D0061FE"/>
    <w:rsid w:val="3D1A4E6C"/>
    <w:rsid w:val="3D291D5A"/>
    <w:rsid w:val="3D2C2DBE"/>
    <w:rsid w:val="3D3937E9"/>
    <w:rsid w:val="3D4C684B"/>
    <w:rsid w:val="3D78393E"/>
    <w:rsid w:val="3D922649"/>
    <w:rsid w:val="3D935932"/>
    <w:rsid w:val="3DA21D7F"/>
    <w:rsid w:val="3DA322FD"/>
    <w:rsid w:val="3DAA0738"/>
    <w:rsid w:val="3DBD4F44"/>
    <w:rsid w:val="3DEE0B46"/>
    <w:rsid w:val="3E2736F2"/>
    <w:rsid w:val="3E2A215C"/>
    <w:rsid w:val="3E455567"/>
    <w:rsid w:val="3E4976F2"/>
    <w:rsid w:val="3E6A7EEE"/>
    <w:rsid w:val="3E7671A9"/>
    <w:rsid w:val="3E8C3582"/>
    <w:rsid w:val="3E902338"/>
    <w:rsid w:val="3EBA4448"/>
    <w:rsid w:val="3ED8534C"/>
    <w:rsid w:val="3F0B2C84"/>
    <w:rsid w:val="3F0E6172"/>
    <w:rsid w:val="3F296ABF"/>
    <w:rsid w:val="3F5D4AA8"/>
    <w:rsid w:val="3F5E745E"/>
    <w:rsid w:val="3F6F2ED4"/>
    <w:rsid w:val="3F98483F"/>
    <w:rsid w:val="3FA1759E"/>
    <w:rsid w:val="3FB04A7F"/>
    <w:rsid w:val="3FCA3382"/>
    <w:rsid w:val="40064E5A"/>
    <w:rsid w:val="40082E59"/>
    <w:rsid w:val="40092CFB"/>
    <w:rsid w:val="400E4ABA"/>
    <w:rsid w:val="401068E5"/>
    <w:rsid w:val="401C0CE6"/>
    <w:rsid w:val="40324C8F"/>
    <w:rsid w:val="40341471"/>
    <w:rsid w:val="40486F0A"/>
    <w:rsid w:val="405E0506"/>
    <w:rsid w:val="406A4F64"/>
    <w:rsid w:val="40715159"/>
    <w:rsid w:val="4074648B"/>
    <w:rsid w:val="407568C8"/>
    <w:rsid w:val="407F30AE"/>
    <w:rsid w:val="409F2F81"/>
    <w:rsid w:val="40A87A80"/>
    <w:rsid w:val="40AB4B80"/>
    <w:rsid w:val="40B61AA1"/>
    <w:rsid w:val="40B7241A"/>
    <w:rsid w:val="40B77940"/>
    <w:rsid w:val="40BC5F5F"/>
    <w:rsid w:val="40D17BF5"/>
    <w:rsid w:val="40DC77C5"/>
    <w:rsid w:val="40E13C2B"/>
    <w:rsid w:val="412F1650"/>
    <w:rsid w:val="413079C7"/>
    <w:rsid w:val="4135140A"/>
    <w:rsid w:val="414E09B6"/>
    <w:rsid w:val="41795CE9"/>
    <w:rsid w:val="418B1060"/>
    <w:rsid w:val="41936CC9"/>
    <w:rsid w:val="41937728"/>
    <w:rsid w:val="419A600E"/>
    <w:rsid w:val="419B287F"/>
    <w:rsid w:val="419E72BB"/>
    <w:rsid w:val="41BB3084"/>
    <w:rsid w:val="41DC20A5"/>
    <w:rsid w:val="41E61C86"/>
    <w:rsid w:val="41FF5661"/>
    <w:rsid w:val="42054C8F"/>
    <w:rsid w:val="420C71E7"/>
    <w:rsid w:val="421058FC"/>
    <w:rsid w:val="424C07A2"/>
    <w:rsid w:val="427E1035"/>
    <w:rsid w:val="427F0B96"/>
    <w:rsid w:val="4291469F"/>
    <w:rsid w:val="429429E3"/>
    <w:rsid w:val="42A31E36"/>
    <w:rsid w:val="42A45539"/>
    <w:rsid w:val="42BD0248"/>
    <w:rsid w:val="42D527C2"/>
    <w:rsid w:val="42E0676E"/>
    <w:rsid w:val="431403CD"/>
    <w:rsid w:val="431B6501"/>
    <w:rsid w:val="434C0AD6"/>
    <w:rsid w:val="434C40ED"/>
    <w:rsid w:val="435C78DE"/>
    <w:rsid w:val="435F2A48"/>
    <w:rsid w:val="436E3DCB"/>
    <w:rsid w:val="43A42C25"/>
    <w:rsid w:val="43A739D5"/>
    <w:rsid w:val="43B261C6"/>
    <w:rsid w:val="43D673A3"/>
    <w:rsid w:val="43E9482B"/>
    <w:rsid w:val="442B3922"/>
    <w:rsid w:val="44367C0B"/>
    <w:rsid w:val="443E22CA"/>
    <w:rsid w:val="444F7319"/>
    <w:rsid w:val="445034C2"/>
    <w:rsid w:val="445F522A"/>
    <w:rsid w:val="44602DD2"/>
    <w:rsid w:val="446A1F7F"/>
    <w:rsid w:val="447410BD"/>
    <w:rsid w:val="448556FC"/>
    <w:rsid w:val="44C1175D"/>
    <w:rsid w:val="44CD2DE6"/>
    <w:rsid w:val="44F76AFA"/>
    <w:rsid w:val="4501083D"/>
    <w:rsid w:val="45042C10"/>
    <w:rsid w:val="4506483D"/>
    <w:rsid w:val="450C1A60"/>
    <w:rsid w:val="451F0930"/>
    <w:rsid w:val="455C4774"/>
    <w:rsid w:val="455E2EED"/>
    <w:rsid w:val="455F66ED"/>
    <w:rsid w:val="45647902"/>
    <w:rsid w:val="458F4B26"/>
    <w:rsid w:val="45A32961"/>
    <w:rsid w:val="45C40ACA"/>
    <w:rsid w:val="45C927AB"/>
    <w:rsid w:val="463152C4"/>
    <w:rsid w:val="463225A4"/>
    <w:rsid w:val="4649358B"/>
    <w:rsid w:val="46515AA5"/>
    <w:rsid w:val="4657118B"/>
    <w:rsid w:val="46610B11"/>
    <w:rsid w:val="468B204E"/>
    <w:rsid w:val="468F774D"/>
    <w:rsid w:val="4691340F"/>
    <w:rsid w:val="4699113E"/>
    <w:rsid w:val="46C1688A"/>
    <w:rsid w:val="46EC3BF6"/>
    <w:rsid w:val="4700371B"/>
    <w:rsid w:val="47047E10"/>
    <w:rsid w:val="472D541E"/>
    <w:rsid w:val="47342AAF"/>
    <w:rsid w:val="473F0595"/>
    <w:rsid w:val="475D2EA0"/>
    <w:rsid w:val="476177A7"/>
    <w:rsid w:val="47725524"/>
    <w:rsid w:val="47776E91"/>
    <w:rsid w:val="47784902"/>
    <w:rsid w:val="478F4486"/>
    <w:rsid w:val="479C3C5C"/>
    <w:rsid w:val="47AF21A1"/>
    <w:rsid w:val="47BB0F2B"/>
    <w:rsid w:val="47D5318D"/>
    <w:rsid w:val="47EB1B7C"/>
    <w:rsid w:val="47F02F49"/>
    <w:rsid w:val="47F35B6A"/>
    <w:rsid w:val="47FD21A0"/>
    <w:rsid w:val="480F76FB"/>
    <w:rsid w:val="48187390"/>
    <w:rsid w:val="48235AF3"/>
    <w:rsid w:val="4829710C"/>
    <w:rsid w:val="48380C21"/>
    <w:rsid w:val="48485CA4"/>
    <w:rsid w:val="48494086"/>
    <w:rsid w:val="486A5138"/>
    <w:rsid w:val="487D7DB0"/>
    <w:rsid w:val="488446F4"/>
    <w:rsid w:val="489F75DC"/>
    <w:rsid w:val="48C94CEB"/>
    <w:rsid w:val="48D77200"/>
    <w:rsid w:val="48E648DA"/>
    <w:rsid w:val="48E82914"/>
    <w:rsid w:val="48E95661"/>
    <w:rsid w:val="49162FCA"/>
    <w:rsid w:val="491A38D8"/>
    <w:rsid w:val="492919F6"/>
    <w:rsid w:val="49345766"/>
    <w:rsid w:val="49493B07"/>
    <w:rsid w:val="495E394A"/>
    <w:rsid w:val="49687705"/>
    <w:rsid w:val="496A4099"/>
    <w:rsid w:val="496E7335"/>
    <w:rsid w:val="497C4F37"/>
    <w:rsid w:val="497E446F"/>
    <w:rsid w:val="4989163D"/>
    <w:rsid w:val="498B10A7"/>
    <w:rsid w:val="499E50E3"/>
    <w:rsid w:val="49B012B1"/>
    <w:rsid w:val="49B07827"/>
    <w:rsid w:val="49BB710C"/>
    <w:rsid w:val="49DF6D6C"/>
    <w:rsid w:val="49F637B7"/>
    <w:rsid w:val="49F67C16"/>
    <w:rsid w:val="49FC716F"/>
    <w:rsid w:val="4A06684A"/>
    <w:rsid w:val="4A090DAB"/>
    <w:rsid w:val="4A1017C2"/>
    <w:rsid w:val="4A1739DD"/>
    <w:rsid w:val="4A1B6B68"/>
    <w:rsid w:val="4A2F0D09"/>
    <w:rsid w:val="4A405879"/>
    <w:rsid w:val="4A4F7DED"/>
    <w:rsid w:val="4A5B3C33"/>
    <w:rsid w:val="4A7C0149"/>
    <w:rsid w:val="4A8D14A0"/>
    <w:rsid w:val="4A9F68B8"/>
    <w:rsid w:val="4AA02DE6"/>
    <w:rsid w:val="4AA409C2"/>
    <w:rsid w:val="4AB75525"/>
    <w:rsid w:val="4ABA097A"/>
    <w:rsid w:val="4AC11445"/>
    <w:rsid w:val="4AC40901"/>
    <w:rsid w:val="4AE52364"/>
    <w:rsid w:val="4B11726E"/>
    <w:rsid w:val="4B144F91"/>
    <w:rsid w:val="4B1D3849"/>
    <w:rsid w:val="4B2D5AAA"/>
    <w:rsid w:val="4B392B9E"/>
    <w:rsid w:val="4B4761C4"/>
    <w:rsid w:val="4B4A73A4"/>
    <w:rsid w:val="4B5F7839"/>
    <w:rsid w:val="4B690CF6"/>
    <w:rsid w:val="4B693A35"/>
    <w:rsid w:val="4B6D45D2"/>
    <w:rsid w:val="4B766DC4"/>
    <w:rsid w:val="4B7E601D"/>
    <w:rsid w:val="4B90511F"/>
    <w:rsid w:val="4BB82236"/>
    <w:rsid w:val="4BC35B8D"/>
    <w:rsid w:val="4BC64B57"/>
    <w:rsid w:val="4BC67D49"/>
    <w:rsid w:val="4BE14196"/>
    <w:rsid w:val="4BEF414E"/>
    <w:rsid w:val="4BF40A00"/>
    <w:rsid w:val="4BF80572"/>
    <w:rsid w:val="4C131F32"/>
    <w:rsid w:val="4C446F7D"/>
    <w:rsid w:val="4C556122"/>
    <w:rsid w:val="4C700E55"/>
    <w:rsid w:val="4C702F3D"/>
    <w:rsid w:val="4C704D61"/>
    <w:rsid w:val="4C72473F"/>
    <w:rsid w:val="4C8259A6"/>
    <w:rsid w:val="4C9F6050"/>
    <w:rsid w:val="4CA1792A"/>
    <w:rsid w:val="4CAC19B1"/>
    <w:rsid w:val="4CC02A2F"/>
    <w:rsid w:val="4CCB512C"/>
    <w:rsid w:val="4CCB6FED"/>
    <w:rsid w:val="4CDD22DF"/>
    <w:rsid w:val="4CFA3DB6"/>
    <w:rsid w:val="4D052E2D"/>
    <w:rsid w:val="4D0E4AD5"/>
    <w:rsid w:val="4D1406D7"/>
    <w:rsid w:val="4D2E71B3"/>
    <w:rsid w:val="4D2F526E"/>
    <w:rsid w:val="4D432B28"/>
    <w:rsid w:val="4D5C3615"/>
    <w:rsid w:val="4D6739A0"/>
    <w:rsid w:val="4D70508F"/>
    <w:rsid w:val="4D766291"/>
    <w:rsid w:val="4DAA30C9"/>
    <w:rsid w:val="4DB62B77"/>
    <w:rsid w:val="4DC234AE"/>
    <w:rsid w:val="4DD062D6"/>
    <w:rsid w:val="4DE26141"/>
    <w:rsid w:val="4DE92B28"/>
    <w:rsid w:val="4E152917"/>
    <w:rsid w:val="4E1F513C"/>
    <w:rsid w:val="4E251D53"/>
    <w:rsid w:val="4E2C3FF7"/>
    <w:rsid w:val="4E2E40B1"/>
    <w:rsid w:val="4E6568A7"/>
    <w:rsid w:val="4E87015B"/>
    <w:rsid w:val="4E89568E"/>
    <w:rsid w:val="4E90619F"/>
    <w:rsid w:val="4E930B86"/>
    <w:rsid w:val="4E9753E4"/>
    <w:rsid w:val="4EA16BA8"/>
    <w:rsid w:val="4EA4128C"/>
    <w:rsid w:val="4EB86675"/>
    <w:rsid w:val="4EDA649F"/>
    <w:rsid w:val="4EFB36DD"/>
    <w:rsid w:val="4F073559"/>
    <w:rsid w:val="4F0C5109"/>
    <w:rsid w:val="4F121D01"/>
    <w:rsid w:val="4F28113A"/>
    <w:rsid w:val="4F2B54BB"/>
    <w:rsid w:val="4F2E2029"/>
    <w:rsid w:val="4F427E63"/>
    <w:rsid w:val="4F987B5E"/>
    <w:rsid w:val="4F9B434C"/>
    <w:rsid w:val="4FA72FE2"/>
    <w:rsid w:val="4FA81A2B"/>
    <w:rsid w:val="4FC75A15"/>
    <w:rsid w:val="4FD75216"/>
    <w:rsid w:val="4FE20AD9"/>
    <w:rsid w:val="4FE85EC3"/>
    <w:rsid w:val="4FF45D65"/>
    <w:rsid w:val="4FFB508D"/>
    <w:rsid w:val="500247B5"/>
    <w:rsid w:val="500B491A"/>
    <w:rsid w:val="500C2902"/>
    <w:rsid w:val="5013607B"/>
    <w:rsid w:val="50146B90"/>
    <w:rsid w:val="501729A9"/>
    <w:rsid w:val="50366194"/>
    <w:rsid w:val="504E0DBE"/>
    <w:rsid w:val="507038BF"/>
    <w:rsid w:val="50773288"/>
    <w:rsid w:val="508823D0"/>
    <w:rsid w:val="50AA4AEA"/>
    <w:rsid w:val="50AB477C"/>
    <w:rsid w:val="50BD63C2"/>
    <w:rsid w:val="50D362C8"/>
    <w:rsid w:val="50FA1BD2"/>
    <w:rsid w:val="51161A00"/>
    <w:rsid w:val="51163C30"/>
    <w:rsid w:val="51367483"/>
    <w:rsid w:val="51476B7F"/>
    <w:rsid w:val="514E1C7E"/>
    <w:rsid w:val="515E60A9"/>
    <w:rsid w:val="515E7880"/>
    <w:rsid w:val="51776608"/>
    <w:rsid w:val="517B07A1"/>
    <w:rsid w:val="51876522"/>
    <w:rsid w:val="51953C8F"/>
    <w:rsid w:val="519A22E9"/>
    <w:rsid w:val="51D07369"/>
    <w:rsid w:val="51D82620"/>
    <w:rsid w:val="51EB23A8"/>
    <w:rsid w:val="51FB19F9"/>
    <w:rsid w:val="521D7C6C"/>
    <w:rsid w:val="52203BF1"/>
    <w:rsid w:val="523D4E7F"/>
    <w:rsid w:val="524D7C63"/>
    <w:rsid w:val="52570A86"/>
    <w:rsid w:val="525972F1"/>
    <w:rsid w:val="525D66B2"/>
    <w:rsid w:val="52741F6F"/>
    <w:rsid w:val="52793C94"/>
    <w:rsid w:val="528A6910"/>
    <w:rsid w:val="52923C93"/>
    <w:rsid w:val="52BA6577"/>
    <w:rsid w:val="52C70C89"/>
    <w:rsid w:val="52D90DAD"/>
    <w:rsid w:val="52E60E0C"/>
    <w:rsid w:val="52EE2E05"/>
    <w:rsid w:val="52F362F6"/>
    <w:rsid w:val="52F945DD"/>
    <w:rsid w:val="52FA3B08"/>
    <w:rsid w:val="53092B97"/>
    <w:rsid w:val="532A11AE"/>
    <w:rsid w:val="53391182"/>
    <w:rsid w:val="533A67F8"/>
    <w:rsid w:val="53470A36"/>
    <w:rsid w:val="534724FB"/>
    <w:rsid w:val="534D6038"/>
    <w:rsid w:val="535060B0"/>
    <w:rsid w:val="535A7A5C"/>
    <w:rsid w:val="536D605F"/>
    <w:rsid w:val="53952A7D"/>
    <w:rsid w:val="539B6591"/>
    <w:rsid w:val="53B654E6"/>
    <w:rsid w:val="53BD69DB"/>
    <w:rsid w:val="53C01BBF"/>
    <w:rsid w:val="53E526D4"/>
    <w:rsid w:val="540624EB"/>
    <w:rsid w:val="54265992"/>
    <w:rsid w:val="54323249"/>
    <w:rsid w:val="544160D9"/>
    <w:rsid w:val="5444424B"/>
    <w:rsid w:val="545451D4"/>
    <w:rsid w:val="54565B4D"/>
    <w:rsid w:val="545E3556"/>
    <w:rsid w:val="546E12F2"/>
    <w:rsid w:val="54726CA4"/>
    <w:rsid w:val="54875A6C"/>
    <w:rsid w:val="54891880"/>
    <w:rsid w:val="5491039A"/>
    <w:rsid w:val="54931A22"/>
    <w:rsid w:val="54A14CD4"/>
    <w:rsid w:val="54A17E05"/>
    <w:rsid w:val="54B55ADC"/>
    <w:rsid w:val="54B67B64"/>
    <w:rsid w:val="54C577A2"/>
    <w:rsid w:val="54C9728D"/>
    <w:rsid w:val="54D94D0F"/>
    <w:rsid w:val="54E64E42"/>
    <w:rsid w:val="54F84C43"/>
    <w:rsid w:val="55030BFB"/>
    <w:rsid w:val="550B6D6F"/>
    <w:rsid w:val="55453783"/>
    <w:rsid w:val="554F3CEC"/>
    <w:rsid w:val="554F6926"/>
    <w:rsid w:val="55551271"/>
    <w:rsid w:val="55645D0F"/>
    <w:rsid w:val="55702431"/>
    <w:rsid w:val="55A3429C"/>
    <w:rsid w:val="55A97F6C"/>
    <w:rsid w:val="55B51867"/>
    <w:rsid w:val="55DC3F0D"/>
    <w:rsid w:val="55EB6AB2"/>
    <w:rsid w:val="55F32AB6"/>
    <w:rsid w:val="56534B1D"/>
    <w:rsid w:val="565E3E15"/>
    <w:rsid w:val="56697747"/>
    <w:rsid w:val="567953C1"/>
    <w:rsid w:val="568D5DF9"/>
    <w:rsid w:val="56932404"/>
    <w:rsid w:val="56A750E5"/>
    <w:rsid w:val="56B676AC"/>
    <w:rsid w:val="56C85870"/>
    <w:rsid w:val="56F23FA7"/>
    <w:rsid w:val="56FF087F"/>
    <w:rsid w:val="5704083F"/>
    <w:rsid w:val="574D1EED"/>
    <w:rsid w:val="575F324B"/>
    <w:rsid w:val="576A2168"/>
    <w:rsid w:val="576D69F2"/>
    <w:rsid w:val="578152E0"/>
    <w:rsid w:val="579461B5"/>
    <w:rsid w:val="57A70EB7"/>
    <w:rsid w:val="57AB11C2"/>
    <w:rsid w:val="57B53B13"/>
    <w:rsid w:val="57CD0AE3"/>
    <w:rsid w:val="57E008D1"/>
    <w:rsid w:val="57EA7DD6"/>
    <w:rsid w:val="57FA1162"/>
    <w:rsid w:val="58006EE0"/>
    <w:rsid w:val="581D7D00"/>
    <w:rsid w:val="582A3B7C"/>
    <w:rsid w:val="5830446E"/>
    <w:rsid w:val="58421FEC"/>
    <w:rsid w:val="584A0647"/>
    <w:rsid w:val="585732C3"/>
    <w:rsid w:val="585836E9"/>
    <w:rsid w:val="58666B3D"/>
    <w:rsid w:val="586C1B67"/>
    <w:rsid w:val="587003E5"/>
    <w:rsid w:val="58794D04"/>
    <w:rsid w:val="58834664"/>
    <w:rsid w:val="589E23E1"/>
    <w:rsid w:val="58D2771E"/>
    <w:rsid w:val="58E66C10"/>
    <w:rsid w:val="58F91D45"/>
    <w:rsid w:val="58FD6219"/>
    <w:rsid w:val="59141716"/>
    <w:rsid w:val="59192068"/>
    <w:rsid w:val="591C1162"/>
    <w:rsid w:val="592150D1"/>
    <w:rsid w:val="594357A2"/>
    <w:rsid w:val="595D06F5"/>
    <w:rsid w:val="596D304A"/>
    <w:rsid w:val="59720B27"/>
    <w:rsid w:val="597A08ED"/>
    <w:rsid w:val="598A0516"/>
    <w:rsid w:val="598B47E9"/>
    <w:rsid w:val="599D49AC"/>
    <w:rsid w:val="599E1CE8"/>
    <w:rsid w:val="59AD2E35"/>
    <w:rsid w:val="59BE1903"/>
    <w:rsid w:val="59C97E0F"/>
    <w:rsid w:val="59D462B0"/>
    <w:rsid w:val="59D50207"/>
    <w:rsid w:val="59DB2E62"/>
    <w:rsid w:val="59DC2105"/>
    <w:rsid w:val="59E2125F"/>
    <w:rsid w:val="59E440AD"/>
    <w:rsid w:val="59FE22E0"/>
    <w:rsid w:val="5A0C72E3"/>
    <w:rsid w:val="5A173ACD"/>
    <w:rsid w:val="5A397E5F"/>
    <w:rsid w:val="5A3C6BD7"/>
    <w:rsid w:val="5A416D18"/>
    <w:rsid w:val="5A4351E2"/>
    <w:rsid w:val="5A44795A"/>
    <w:rsid w:val="5A51784B"/>
    <w:rsid w:val="5A5851E2"/>
    <w:rsid w:val="5A6072DA"/>
    <w:rsid w:val="5A7C6202"/>
    <w:rsid w:val="5A7F4810"/>
    <w:rsid w:val="5AB12276"/>
    <w:rsid w:val="5ACA11AF"/>
    <w:rsid w:val="5AFD4951"/>
    <w:rsid w:val="5B116A98"/>
    <w:rsid w:val="5B1457B0"/>
    <w:rsid w:val="5B1A3213"/>
    <w:rsid w:val="5B2E34D2"/>
    <w:rsid w:val="5B3920FD"/>
    <w:rsid w:val="5B3B1DC7"/>
    <w:rsid w:val="5B3B444C"/>
    <w:rsid w:val="5B431F33"/>
    <w:rsid w:val="5B460ECB"/>
    <w:rsid w:val="5B4A2C76"/>
    <w:rsid w:val="5B5E1586"/>
    <w:rsid w:val="5B636D3D"/>
    <w:rsid w:val="5B6E74FE"/>
    <w:rsid w:val="5B7760D4"/>
    <w:rsid w:val="5B8815C2"/>
    <w:rsid w:val="5B890426"/>
    <w:rsid w:val="5B90667C"/>
    <w:rsid w:val="5BA6525A"/>
    <w:rsid w:val="5BD54374"/>
    <w:rsid w:val="5BE55BBE"/>
    <w:rsid w:val="5BE734A5"/>
    <w:rsid w:val="5BF457A4"/>
    <w:rsid w:val="5BF8533A"/>
    <w:rsid w:val="5C130BA2"/>
    <w:rsid w:val="5C180DAD"/>
    <w:rsid w:val="5C1936F4"/>
    <w:rsid w:val="5C1F7856"/>
    <w:rsid w:val="5C3B2EB2"/>
    <w:rsid w:val="5C415F9E"/>
    <w:rsid w:val="5C6112EC"/>
    <w:rsid w:val="5C757E46"/>
    <w:rsid w:val="5C7C06D5"/>
    <w:rsid w:val="5C80066B"/>
    <w:rsid w:val="5C800CF7"/>
    <w:rsid w:val="5C8A20E5"/>
    <w:rsid w:val="5CA04067"/>
    <w:rsid w:val="5CA12E8B"/>
    <w:rsid w:val="5CA143D7"/>
    <w:rsid w:val="5CF97677"/>
    <w:rsid w:val="5D051CBD"/>
    <w:rsid w:val="5D0A3D79"/>
    <w:rsid w:val="5D246695"/>
    <w:rsid w:val="5D2E758F"/>
    <w:rsid w:val="5D5063E2"/>
    <w:rsid w:val="5D5125CD"/>
    <w:rsid w:val="5D697400"/>
    <w:rsid w:val="5DAB3D35"/>
    <w:rsid w:val="5DAC1C5C"/>
    <w:rsid w:val="5DAE5F11"/>
    <w:rsid w:val="5DBE2CF1"/>
    <w:rsid w:val="5DC601C7"/>
    <w:rsid w:val="5DCD3EC1"/>
    <w:rsid w:val="5DF628A5"/>
    <w:rsid w:val="5DFB3E25"/>
    <w:rsid w:val="5E0E6986"/>
    <w:rsid w:val="5E402C72"/>
    <w:rsid w:val="5E425AA3"/>
    <w:rsid w:val="5E481EB2"/>
    <w:rsid w:val="5E49017C"/>
    <w:rsid w:val="5E6F5891"/>
    <w:rsid w:val="5E732ABF"/>
    <w:rsid w:val="5E824AD5"/>
    <w:rsid w:val="5E9D03A7"/>
    <w:rsid w:val="5EA555AB"/>
    <w:rsid w:val="5EA90940"/>
    <w:rsid w:val="5EA91F20"/>
    <w:rsid w:val="5EAD0F8A"/>
    <w:rsid w:val="5EB8440B"/>
    <w:rsid w:val="5EC258D6"/>
    <w:rsid w:val="5EC32AD2"/>
    <w:rsid w:val="5ED23F65"/>
    <w:rsid w:val="5ED319A6"/>
    <w:rsid w:val="5EFA4C25"/>
    <w:rsid w:val="5EFA5946"/>
    <w:rsid w:val="5F046EB3"/>
    <w:rsid w:val="5F0829B5"/>
    <w:rsid w:val="5F3D7DBA"/>
    <w:rsid w:val="5F4155AB"/>
    <w:rsid w:val="5F5875BF"/>
    <w:rsid w:val="5F8157A5"/>
    <w:rsid w:val="5F86463C"/>
    <w:rsid w:val="5F8741FC"/>
    <w:rsid w:val="5FA52847"/>
    <w:rsid w:val="5FA80406"/>
    <w:rsid w:val="5FAA51CC"/>
    <w:rsid w:val="5FAB2F3C"/>
    <w:rsid w:val="5FB400C9"/>
    <w:rsid w:val="5FEF6151"/>
    <w:rsid w:val="5FF841BA"/>
    <w:rsid w:val="60130410"/>
    <w:rsid w:val="60197A9C"/>
    <w:rsid w:val="601C793B"/>
    <w:rsid w:val="60226DEB"/>
    <w:rsid w:val="60396FA4"/>
    <w:rsid w:val="6042433C"/>
    <w:rsid w:val="604337F4"/>
    <w:rsid w:val="60480F5D"/>
    <w:rsid w:val="604A7F97"/>
    <w:rsid w:val="60517B22"/>
    <w:rsid w:val="607C4118"/>
    <w:rsid w:val="607E6FA2"/>
    <w:rsid w:val="60CE0FBA"/>
    <w:rsid w:val="60D1045E"/>
    <w:rsid w:val="60D86564"/>
    <w:rsid w:val="60DC1B66"/>
    <w:rsid w:val="60FE4C3A"/>
    <w:rsid w:val="611066E4"/>
    <w:rsid w:val="612042DA"/>
    <w:rsid w:val="612D452A"/>
    <w:rsid w:val="6145260D"/>
    <w:rsid w:val="614F2C00"/>
    <w:rsid w:val="616F52A5"/>
    <w:rsid w:val="61732774"/>
    <w:rsid w:val="618467AD"/>
    <w:rsid w:val="618A6E1D"/>
    <w:rsid w:val="619B73AA"/>
    <w:rsid w:val="619F5084"/>
    <w:rsid w:val="61AC41C4"/>
    <w:rsid w:val="61AE6C5C"/>
    <w:rsid w:val="61B72D3B"/>
    <w:rsid w:val="61B970B8"/>
    <w:rsid w:val="61C23A30"/>
    <w:rsid w:val="61DD02F6"/>
    <w:rsid w:val="61F1283A"/>
    <w:rsid w:val="61F1507B"/>
    <w:rsid w:val="62292D55"/>
    <w:rsid w:val="622E2529"/>
    <w:rsid w:val="62372587"/>
    <w:rsid w:val="623C50E2"/>
    <w:rsid w:val="623D2383"/>
    <w:rsid w:val="62476AFA"/>
    <w:rsid w:val="6248317C"/>
    <w:rsid w:val="625C7CF9"/>
    <w:rsid w:val="62625189"/>
    <w:rsid w:val="6265616C"/>
    <w:rsid w:val="626D49DD"/>
    <w:rsid w:val="62827A5B"/>
    <w:rsid w:val="628E40E9"/>
    <w:rsid w:val="62C47755"/>
    <w:rsid w:val="62DA25F6"/>
    <w:rsid w:val="62DA56D3"/>
    <w:rsid w:val="62DF197E"/>
    <w:rsid w:val="62E91AA1"/>
    <w:rsid w:val="63004F80"/>
    <w:rsid w:val="630420B3"/>
    <w:rsid w:val="632E60A9"/>
    <w:rsid w:val="63326D35"/>
    <w:rsid w:val="63492230"/>
    <w:rsid w:val="635C4466"/>
    <w:rsid w:val="637E2865"/>
    <w:rsid w:val="6391573F"/>
    <w:rsid w:val="639F7B4D"/>
    <w:rsid w:val="63E04056"/>
    <w:rsid w:val="63F07D43"/>
    <w:rsid w:val="63F630DB"/>
    <w:rsid w:val="63FB5593"/>
    <w:rsid w:val="640D0057"/>
    <w:rsid w:val="640D057F"/>
    <w:rsid w:val="64123A3A"/>
    <w:rsid w:val="641C7814"/>
    <w:rsid w:val="6444771A"/>
    <w:rsid w:val="644733AC"/>
    <w:rsid w:val="644E292F"/>
    <w:rsid w:val="644E37CD"/>
    <w:rsid w:val="645B71DC"/>
    <w:rsid w:val="6460536B"/>
    <w:rsid w:val="646E45F3"/>
    <w:rsid w:val="64965E64"/>
    <w:rsid w:val="649B5E3C"/>
    <w:rsid w:val="64B7063A"/>
    <w:rsid w:val="64CC2EAB"/>
    <w:rsid w:val="64D0202C"/>
    <w:rsid w:val="64EE4E27"/>
    <w:rsid w:val="651E07A2"/>
    <w:rsid w:val="65225687"/>
    <w:rsid w:val="652D60E3"/>
    <w:rsid w:val="654027E1"/>
    <w:rsid w:val="6576197F"/>
    <w:rsid w:val="65773375"/>
    <w:rsid w:val="658A3AA0"/>
    <w:rsid w:val="659C0F72"/>
    <w:rsid w:val="65A07C3D"/>
    <w:rsid w:val="65BE662A"/>
    <w:rsid w:val="65D24B28"/>
    <w:rsid w:val="65E62724"/>
    <w:rsid w:val="65F25FE1"/>
    <w:rsid w:val="65F6746E"/>
    <w:rsid w:val="661576F7"/>
    <w:rsid w:val="66214D67"/>
    <w:rsid w:val="66480A2B"/>
    <w:rsid w:val="667D12C1"/>
    <w:rsid w:val="669A6BBA"/>
    <w:rsid w:val="669B4139"/>
    <w:rsid w:val="66A860DE"/>
    <w:rsid w:val="66C21B07"/>
    <w:rsid w:val="66CC7C83"/>
    <w:rsid w:val="66D035EE"/>
    <w:rsid w:val="66DA5529"/>
    <w:rsid w:val="66E0255A"/>
    <w:rsid w:val="66E16A7C"/>
    <w:rsid w:val="66E658EC"/>
    <w:rsid w:val="66F80B55"/>
    <w:rsid w:val="670E737A"/>
    <w:rsid w:val="67190AF2"/>
    <w:rsid w:val="67335816"/>
    <w:rsid w:val="67492AE8"/>
    <w:rsid w:val="675015E1"/>
    <w:rsid w:val="67535E4C"/>
    <w:rsid w:val="67537051"/>
    <w:rsid w:val="676765C4"/>
    <w:rsid w:val="67681C12"/>
    <w:rsid w:val="678540D1"/>
    <w:rsid w:val="678E4136"/>
    <w:rsid w:val="6797176C"/>
    <w:rsid w:val="67976C04"/>
    <w:rsid w:val="67AE6F92"/>
    <w:rsid w:val="67B57389"/>
    <w:rsid w:val="67BA6ED1"/>
    <w:rsid w:val="67CC6F17"/>
    <w:rsid w:val="67CF089C"/>
    <w:rsid w:val="67D92D10"/>
    <w:rsid w:val="67F672C7"/>
    <w:rsid w:val="682A7313"/>
    <w:rsid w:val="682F1838"/>
    <w:rsid w:val="683B1D8F"/>
    <w:rsid w:val="68463B1A"/>
    <w:rsid w:val="686C739B"/>
    <w:rsid w:val="688773EB"/>
    <w:rsid w:val="68976F60"/>
    <w:rsid w:val="68AB4937"/>
    <w:rsid w:val="68BC5016"/>
    <w:rsid w:val="68C16BF8"/>
    <w:rsid w:val="68CB4191"/>
    <w:rsid w:val="68D26CBE"/>
    <w:rsid w:val="68E049F8"/>
    <w:rsid w:val="68E62E59"/>
    <w:rsid w:val="68F17C0F"/>
    <w:rsid w:val="690159E0"/>
    <w:rsid w:val="691A482D"/>
    <w:rsid w:val="691E52F7"/>
    <w:rsid w:val="692375A2"/>
    <w:rsid w:val="692B2189"/>
    <w:rsid w:val="692D0456"/>
    <w:rsid w:val="69332109"/>
    <w:rsid w:val="69333F19"/>
    <w:rsid w:val="693636E9"/>
    <w:rsid w:val="69567FE6"/>
    <w:rsid w:val="695D755A"/>
    <w:rsid w:val="69900D4F"/>
    <w:rsid w:val="69A511C0"/>
    <w:rsid w:val="69B459A6"/>
    <w:rsid w:val="69C026FF"/>
    <w:rsid w:val="69F3018E"/>
    <w:rsid w:val="69F4154D"/>
    <w:rsid w:val="69F618E3"/>
    <w:rsid w:val="6A0168F5"/>
    <w:rsid w:val="6A0261D2"/>
    <w:rsid w:val="6A08406F"/>
    <w:rsid w:val="6A175F98"/>
    <w:rsid w:val="6A1A0166"/>
    <w:rsid w:val="6A2C2306"/>
    <w:rsid w:val="6A3D63B1"/>
    <w:rsid w:val="6A584BA9"/>
    <w:rsid w:val="6A636647"/>
    <w:rsid w:val="6A64472D"/>
    <w:rsid w:val="6A77434F"/>
    <w:rsid w:val="6A780C60"/>
    <w:rsid w:val="6A886E22"/>
    <w:rsid w:val="6A915116"/>
    <w:rsid w:val="6AA73478"/>
    <w:rsid w:val="6AC53703"/>
    <w:rsid w:val="6AD43B1B"/>
    <w:rsid w:val="6AEC27CF"/>
    <w:rsid w:val="6B097660"/>
    <w:rsid w:val="6B0B1739"/>
    <w:rsid w:val="6B1213EF"/>
    <w:rsid w:val="6B1A32E5"/>
    <w:rsid w:val="6B1F13CD"/>
    <w:rsid w:val="6B1F1BB5"/>
    <w:rsid w:val="6B1F3F04"/>
    <w:rsid w:val="6B217CF6"/>
    <w:rsid w:val="6B2604DC"/>
    <w:rsid w:val="6B2D0E49"/>
    <w:rsid w:val="6B305744"/>
    <w:rsid w:val="6B346175"/>
    <w:rsid w:val="6B3F6160"/>
    <w:rsid w:val="6B4B6D08"/>
    <w:rsid w:val="6B770B8A"/>
    <w:rsid w:val="6B7A40E4"/>
    <w:rsid w:val="6B89433F"/>
    <w:rsid w:val="6B8A6609"/>
    <w:rsid w:val="6BAC0F3A"/>
    <w:rsid w:val="6BC65A15"/>
    <w:rsid w:val="6BD2336D"/>
    <w:rsid w:val="6BD60CAD"/>
    <w:rsid w:val="6C080914"/>
    <w:rsid w:val="6C11147A"/>
    <w:rsid w:val="6C276318"/>
    <w:rsid w:val="6C3E1F46"/>
    <w:rsid w:val="6C4F782F"/>
    <w:rsid w:val="6C5F74A8"/>
    <w:rsid w:val="6C7459B2"/>
    <w:rsid w:val="6C795150"/>
    <w:rsid w:val="6C9059CA"/>
    <w:rsid w:val="6C910E22"/>
    <w:rsid w:val="6C932C10"/>
    <w:rsid w:val="6CB85F48"/>
    <w:rsid w:val="6CD93651"/>
    <w:rsid w:val="6CDF05BA"/>
    <w:rsid w:val="6CDF2F9A"/>
    <w:rsid w:val="6D0B2F7D"/>
    <w:rsid w:val="6D0C7CC4"/>
    <w:rsid w:val="6D133414"/>
    <w:rsid w:val="6D271DFE"/>
    <w:rsid w:val="6D283038"/>
    <w:rsid w:val="6D317368"/>
    <w:rsid w:val="6D6B5118"/>
    <w:rsid w:val="6D786FEC"/>
    <w:rsid w:val="6D8E2A96"/>
    <w:rsid w:val="6D9208FA"/>
    <w:rsid w:val="6D930F53"/>
    <w:rsid w:val="6D957E44"/>
    <w:rsid w:val="6D984DAD"/>
    <w:rsid w:val="6DC67170"/>
    <w:rsid w:val="6DCA190A"/>
    <w:rsid w:val="6DCE2D05"/>
    <w:rsid w:val="6DD5197A"/>
    <w:rsid w:val="6DE951BE"/>
    <w:rsid w:val="6DF110EB"/>
    <w:rsid w:val="6DF365EF"/>
    <w:rsid w:val="6DF45D7B"/>
    <w:rsid w:val="6DFA7E13"/>
    <w:rsid w:val="6E0151D4"/>
    <w:rsid w:val="6E2539C9"/>
    <w:rsid w:val="6E3E62FD"/>
    <w:rsid w:val="6E47534F"/>
    <w:rsid w:val="6E483FE0"/>
    <w:rsid w:val="6E4C368D"/>
    <w:rsid w:val="6E726CAA"/>
    <w:rsid w:val="6E947328"/>
    <w:rsid w:val="6E9A05D0"/>
    <w:rsid w:val="6EB346F5"/>
    <w:rsid w:val="6EB41612"/>
    <w:rsid w:val="6EC60E8A"/>
    <w:rsid w:val="6ED406A4"/>
    <w:rsid w:val="6ED47EB3"/>
    <w:rsid w:val="6EED2C4C"/>
    <w:rsid w:val="6F0B3AC1"/>
    <w:rsid w:val="6F0C5484"/>
    <w:rsid w:val="6F3F31B5"/>
    <w:rsid w:val="6F424394"/>
    <w:rsid w:val="6F50541F"/>
    <w:rsid w:val="6F574468"/>
    <w:rsid w:val="6F58209D"/>
    <w:rsid w:val="6F602D52"/>
    <w:rsid w:val="6F692BDD"/>
    <w:rsid w:val="6F717BF2"/>
    <w:rsid w:val="6F7236A3"/>
    <w:rsid w:val="6F764134"/>
    <w:rsid w:val="6F9B6AAF"/>
    <w:rsid w:val="6FC17F48"/>
    <w:rsid w:val="700104D1"/>
    <w:rsid w:val="7010765F"/>
    <w:rsid w:val="701D1120"/>
    <w:rsid w:val="70230A57"/>
    <w:rsid w:val="70234663"/>
    <w:rsid w:val="70300D99"/>
    <w:rsid w:val="70560B68"/>
    <w:rsid w:val="707245DF"/>
    <w:rsid w:val="707444AE"/>
    <w:rsid w:val="707B6547"/>
    <w:rsid w:val="709418F9"/>
    <w:rsid w:val="709867F7"/>
    <w:rsid w:val="70C537E7"/>
    <w:rsid w:val="70C779ED"/>
    <w:rsid w:val="70DF18C3"/>
    <w:rsid w:val="70E87F18"/>
    <w:rsid w:val="712F47D8"/>
    <w:rsid w:val="71326B64"/>
    <w:rsid w:val="713368C1"/>
    <w:rsid w:val="713E27A7"/>
    <w:rsid w:val="714C7B10"/>
    <w:rsid w:val="714D0CF3"/>
    <w:rsid w:val="717200A9"/>
    <w:rsid w:val="717C268D"/>
    <w:rsid w:val="71930E1E"/>
    <w:rsid w:val="71933F2B"/>
    <w:rsid w:val="71AC3A39"/>
    <w:rsid w:val="71AC7738"/>
    <w:rsid w:val="71C20803"/>
    <w:rsid w:val="71E43BC3"/>
    <w:rsid w:val="71EA1331"/>
    <w:rsid w:val="71F03AE0"/>
    <w:rsid w:val="72037B85"/>
    <w:rsid w:val="72113992"/>
    <w:rsid w:val="722472B8"/>
    <w:rsid w:val="7228164E"/>
    <w:rsid w:val="723A3832"/>
    <w:rsid w:val="72510FFD"/>
    <w:rsid w:val="72574F24"/>
    <w:rsid w:val="726B025A"/>
    <w:rsid w:val="726C2597"/>
    <w:rsid w:val="72871670"/>
    <w:rsid w:val="729A62F6"/>
    <w:rsid w:val="72A70BE9"/>
    <w:rsid w:val="72A96159"/>
    <w:rsid w:val="72AE3A41"/>
    <w:rsid w:val="72C0179F"/>
    <w:rsid w:val="72CA3797"/>
    <w:rsid w:val="72D16A9B"/>
    <w:rsid w:val="72E3255B"/>
    <w:rsid w:val="73035407"/>
    <w:rsid w:val="73312916"/>
    <w:rsid w:val="73327279"/>
    <w:rsid w:val="73473DE6"/>
    <w:rsid w:val="734A199D"/>
    <w:rsid w:val="73614636"/>
    <w:rsid w:val="736856B0"/>
    <w:rsid w:val="73702C45"/>
    <w:rsid w:val="737128CB"/>
    <w:rsid w:val="737A6535"/>
    <w:rsid w:val="738530CB"/>
    <w:rsid w:val="73AB7794"/>
    <w:rsid w:val="73D26FAE"/>
    <w:rsid w:val="73D451DD"/>
    <w:rsid w:val="73EA6419"/>
    <w:rsid w:val="73EA721E"/>
    <w:rsid w:val="73EF3ADF"/>
    <w:rsid w:val="73F04B4E"/>
    <w:rsid w:val="7407788F"/>
    <w:rsid w:val="74112041"/>
    <w:rsid w:val="74351F94"/>
    <w:rsid w:val="7436688B"/>
    <w:rsid w:val="743844AA"/>
    <w:rsid w:val="744D0347"/>
    <w:rsid w:val="7458764F"/>
    <w:rsid w:val="745A6644"/>
    <w:rsid w:val="746B035A"/>
    <w:rsid w:val="746D7A41"/>
    <w:rsid w:val="74714492"/>
    <w:rsid w:val="74734FFB"/>
    <w:rsid w:val="74863E81"/>
    <w:rsid w:val="748B6704"/>
    <w:rsid w:val="749A54FE"/>
    <w:rsid w:val="749F5D41"/>
    <w:rsid w:val="74C94AFE"/>
    <w:rsid w:val="74D030FE"/>
    <w:rsid w:val="74DF63A5"/>
    <w:rsid w:val="74E83C07"/>
    <w:rsid w:val="75046671"/>
    <w:rsid w:val="75295236"/>
    <w:rsid w:val="752D6AC9"/>
    <w:rsid w:val="7536178F"/>
    <w:rsid w:val="75364851"/>
    <w:rsid w:val="7549738E"/>
    <w:rsid w:val="755215D3"/>
    <w:rsid w:val="756E03ED"/>
    <w:rsid w:val="75883430"/>
    <w:rsid w:val="758B4719"/>
    <w:rsid w:val="758E16C4"/>
    <w:rsid w:val="75A061BA"/>
    <w:rsid w:val="75B70B98"/>
    <w:rsid w:val="75EA04FB"/>
    <w:rsid w:val="75ED1A7A"/>
    <w:rsid w:val="75F765AA"/>
    <w:rsid w:val="75FF5848"/>
    <w:rsid w:val="76017ECB"/>
    <w:rsid w:val="761A4D64"/>
    <w:rsid w:val="761A7767"/>
    <w:rsid w:val="761D5CD5"/>
    <w:rsid w:val="76227953"/>
    <w:rsid w:val="76242496"/>
    <w:rsid w:val="76246A28"/>
    <w:rsid w:val="762A1040"/>
    <w:rsid w:val="763130A4"/>
    <w:rsid w:val="76334A4F"/>
    <w:rsid w:val="76517C8F"/>
    <w:rsid w:val="769B0B84"/>
    <w:rsid w:val="76A9357F"/>
    <w:rsid w:val="76C118D0"/>
    <w:rsid w:val="76C7778F"/>
    <w:rsid w:val="76CD39A6"/>
    <w:rsid w:val="76E546FA"/>
    <w:rsid w:val="76F16911"/>
    <w:rsid w:val="76F438CA"/>
    <w:rsid w:val="770804E1"/>
    <w:rsid w:val="77091A0F"/>
    <w:rsid w:val="77143997"/>
    <w:rsid w:val="772C256C"/>
    <w:rsid w:val="77523E44"/>
    <w:rsid w:val="77605586"/>
    <w:rsid w:val="776A33AE"/>
    <w:rsid w:val="77722664"/>
    <w:rsid w:val="7786058D"/>
    <w:rsid w:val="77BF7566"/>
    <w:rsid w:val="77D60F1E"/>
    <w:rsid w:val="77F51A0F"/>
    <w:rsid w:val="77F641B0"/>
    <w:rsid w:val="77F83BF0"/>
    <w:rsid w:val="77FF037E"/>
    <w:rsid w:val="780823A1"/>
    <w:rsid w:val="780E60BC"/>
    <w:rsid w:val="781C36A1"/>
    <w:rsid w:val="78294803"/>
    <w:rsid w:val="783B39D3"/>
    <w:rsid w:val="783E397B"/>
    <w:rsid w:val="78446EB6"/>
    <w:rsid w:val="785666F2"/>
    <w:rsid w:val="78660A33"/>
    <w:rsid w:val="78B25ED3"/>
    <w:rsid w:val="78C622A4"/>
    <w:rsid w:val="78CA4C55"/>
    <w:rsid w:val="78CA5330"/>
    <w:rsid w:val="78D769AB"/>
    <w:rsid w:val="78E701E5"/>
    <w:rsid w:val="79050363"/>
    <w:rsid w:val="791771FB"/>
    <w:rsid w:val="791906E7"/>
    <w:rsid w:val="791B533C"/>
    <w:rsid w:val="79384A73"/>
    <w:rsid w:val="79395622"/>
    <w:rsid w:val="79421EF2"/>
    <w:rsid w:val="79444EBD"/>
    <w:rsid w:val="79617738"/>
    <w:rsid w:val="796A54C8"/>
    <w:rsid w:val="797E298A"/>
    <w:rsid w:val="79821647"/>
    <w:rsid w:val="799D1B18"/>
    <w:rsid w:val="79A232E1"/>
    <w:rsid w:val="79A50B3B"/>
    <w:rsid w:val="79B4260C"/>
    <w:rsid w:val="79B86CB6"/>
    <w:rsid w:val="79BF62FA"/>
    <w:rsid w:val="79D919FD"/>
    <w:rsid w:val="7A10318F"/>
    <w:rsid w:val="7A194028"/>
    <w:rsid w:val="7A281C67"/>
    <w:rsid w:val="7A3B4525"/>
    <w:rsid w:val="7A74229C"/>
    <w:rsid w:val="7A74320A"/>
    <w:rsid w:val="7A8A28AD"/>
    <w:rsid w:val="7A9030F5"/>
    <w:rsid w:val="7A9813E6"/>
    <w:rsid w:val="7AA96D0F"/>
    <w:rsid w:val="7AB6383B"/>
    <w:rsid w:val="7AC1129C"/>
    <w:rsid w:val="7ADC75FE"/>
    <w:rsid w:val="7ADF1B39"/>
    <w:rsid w:val="7AE572C3"/>
    <w:rsid w:val="7AEA4374"/>
    <w:rsid w:val="7B056156"/>
    <w:rsid w:val="7B112253"/>
    <w:rsid w:val="7B1573B0"/>
    <w:rsid w:val="7B1A52EC"/>
    <w:rsid w:val="7B1C1FBD"/>
    <w:rsid w:val="7B510AF2"/>
    <w:rsid w:val="7B5225FC"/>
    <w:rsid w:val="7B743BF6"/>
    <w:rsid w:val="7B7932C7"/>
    <w:rsid w:val="7B9066AC"/>
    <w:rsid w:val="7BA90681"/>
    <w:rsid w:val="7BAA2985"/>
    <w:rsid w:val="7BAE4F01"/>
    <w:rsid w:val="7BBB2A3B"/>
    <w:rsid w:val="7BC57F7A"/>
    <w:rsid w:val="7BEA1735"/>
    <w:rsid w:val="7C05278C"/>
    <w:rsid w:val="7C0D793C"/>
    <w:rsid w:val="7C1472EA"/>
    <w:rsid w:val="7C18770B"/>
    <w:rsid w:val="7C1D68C4"/>
    <w:rsid w:val="7C240EC4"/>
    <w:rsid w:val="7C2B0219"/>
    <w:rsid w:val="7C303FB2"/>
    <w:rsid w:val="7C3C23BB"/>
    <w:rsid w:val="7C3C31CE"/>
    <w:rsid w:val="7C4A046B"/>
    <w:rsid w:val="7C5024D4"/>
    <w:rsid w:val="7C581B56"/>
    <w:rsid w:val="7C6765CB"/>
    <w:rsid w:val="7C6F29EE"/>
    <w:rsid w:val="7C717887"/>
    <w:rsid w:val="7C951A82"/>
    <w:rsid w:val="7C96733C"/>
    <w:rsid w:val="7C9E7B00"/>
    <w:rsid w:val="7CA47E6F"/>
    <w:rsid w:val="7CAD2236"/>
    <w:rsid w:val="7CC65696"/>
    <w:rsid w:val="7CF514B1"/>
    <w:rsid w:val="7D0313C6"/>
    <w:rsid w:val="7D1D6107"/>
    <w:rsid w:val="7D231BE4"/>
    <w:rsid w:val="7D2D5C3F"/>
    <w:rsid w:val="7D326DF2"/>
    <w:rsid w:val="7D366659"/>
    <w:rsid w:val="7D6851E2"/>
    <w:rsid w:val="7D724997"/>
    <w:rsid w:val="7D8F7AC6"/>
    <w:rsid w:val="7DBB2F43"/>
    <w:rsid w:val="7DCD06F9"/>
    <w:rsid w:val="7DCD5BB3"/>
    <w:rsid w:val="7DFB7D15"/>
    <w:rsid w:val="7DFE072C"/>
    <w:rsid w:val="7E531C92"/>
    <w:rsid w:val="7E561D9C"/>
    <w:rsid w:val="7E5D5697"/>
    <w:rsid w:val="7E604A2D"/>
    <w:rsid w:val="7E6C5A8B"/>
    <w:rsid w:val="7E7710E2"/>
    <w:rsid w:val="7E926A5B"/>
    <w:rsid w:val="7E9A41B2"/>
    <w:rsid w:val="7E9B4C74"/>
    <w:rsid w:val="7EB57AB0"/>
    <w:rsid w:val="7EC5285E"/>
    <w:rsid w:val="7EE14B29"/>
    <w:rsid w:val="7F125C9C"/>
    <w:rsid w:val="7F1778D4"/>
    <w:rsid w:val="7F25116C"/>
    <w:rsid w:val="7F2C2F8C"/>
    <w:rsid w:val="7F33416D"/>
    <w:rsid w:val="7F336956"/>
    <w:rsid w:val="7F3F7CF8"/>
    <w:rsid w:val="7F541679"/>
    <w:rsid w:val="7F754AA8"/>
    <w:rsid w:val="7F7A3ECD"/>
    <w:rsid w:val="7F802EA5"/>
    <w:rsid w:val="7F8D473E"/>
    <w:rsid w:val="7FB02A56"/>
    <w:rsid w:val="7FB1467C"/>
    <w:rsid w:val="7FBE0804"/>
    <w:rsid w:val="7FBF329D"/>
    <w:rsid w:val="7FC7091D"/>
    <w:rsid w:val="7FDA078D"/>
    <w:rsid w:val="7FDD60B1"/>
    <w:rsid w:val="7FDF0AC9"/>
    <w:rsid w:val="7FFA2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442A5B-B889-440A-9E16-82CA71747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basedOn w:val="Normal"/>
    <w:next w:val="YJ--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240"/>
      <w:outlineLvl w:val="1"/>
    </w:pPr>
    <w:rPr>
      <w:rFonts w:ascii="Arial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20"/>
      </w:tabs>
      <w:outlineLvl w:val="3"/>
    </w:pPr>
    <w:rPr>
      <w:rFonts w:eastAsia="Times New Roman" w:cs="Times New Roman"/>
      <w:sz w:val="28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/>
      <w:kern w:val="2"/>
      <w:sz w:val="21"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J--">
    <w:name w:val="YJ--正文"/>
    <w:basedOn w:val="Normal"/>
    <w:qFormat/>
    <w:pPr>
      <w:spacing w:beforeLines="150" w:afterLines="100"/>
      <w:ind w:firstLineChars="200" w:firstLine="1440"/>
    </w:pPr>
    <w:rPr>
      <w:rFonts w:eastAsia="Times New Roman" w:cs="SimSun"/>
    </w:rPr>
  </w:style>
  <w:style w:type="paragraph" w:styleId="NormalIndent">
    <w:name w:val="Normal Indent"/>
    <w:basedOn w:val="Normal"/>
    <w:uiPriority w:val="99"/>
    <w:unhideWhenUsed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eastAsia="Times New Roman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rFonts w:eastAsia="MS Mincho"/>
      <w:sz w:val="22"/>
    </w:rPr>
  </w:style>
  <w:style w:type="paragraph" w:styleId="BodyTextIndent">
    <w:name w:val="Body Text Indent"/>
    <w:basedOn w:val="Normal"/>
    <w:qFormat/>
    <w:pPr>
      <w:ind w:left="283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283" w:hanging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eastAsia="Times New Roman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  <w:rPr>
      <w:rFonts w:eastAsia="Times New Roman"/>
    </w:rPr>
  </w:style>
  <w:style w:type="paragraph" w:styleId="Header">
    <w:name w:val="header"/>
    <w:basedOn w:val="Normal"/>
    <w:link w:val="HeaderChar"/>
    <w:qFormat/>
    <w:pPr>
      <w:widowControl w:val="0"/>
      <w:spacing w:after="160"/>
    </w:pPr>
    <w:rPr>
      <w:rFonts w:ascii="Arial" w:hAnsi="Arial"/>
      <w:b/>
      <w:sz w:val="18"/>
      <w:lang w:val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napToGrid w:val="0"/>
      <w:jc w:val="left"/>
    </w:pPr>
    <w:rPr>
      <w:rFonts w:eastAsia="Times New Roman"/>
      <w:sz w:val="18"/>
      <w:szCs w:val="18"/>
    </w:rPr>
  </w:style>
  <w:style w:type="paragraph" w:styleId="NormalWeb">
    <w:name w:val="Normal (Web)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 w:bidi="he-IL"/>
    </w:r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  <w:uiPriority w:val="99"/>
    <w:unhideWhenUsed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lang w:eastAsia="ko-KR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B2Char1">
    <w:name w:val="B2 Char1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List2"/>
    <w:link w:val="B2Char1"/>
    <w:qFormat/>
    <w:pPr>
      <w:overflowPunct/>
      <w:autoSpaceDE/>
      <w:autoSpaceDN/>
      <w:adjustRightInd/>
      <w:ind w:hanging="284"/>
      <w:textAlignment w:val="auto"/>
    </w:pPr>
    <w:rPr>
      <w:rFonts w:eastAsia="Times New Roman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US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ja-JP"/>
    </w:rPr>
  </w:style>
  <w:style w:type="character" w:customStyle="1" w:styleId="msoins0">
    <w:name w:val="msoins"/>
    <w:basedOn w:val="DefaultParagraphFont"/>
    <w:qFormat/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Heading4Char">
    <w:name w:val="Heading 4 Char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rFonts w:eastAsia="SimSun"/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Times New Roma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MTDisplayEquationChar">
    <w:name w:val="MTDisplayEquation Char"/>
    <w:link w:val="MTDisplayEquation"/>
    <w:qFormat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</w:pPr>
  </w:style>
  <w:style w:type="character" w:customStyle="1" w:styleId="ReferenceChar">
    <w:name w:val="Reference Char"/>
    <w:link w:val="Reference"/>
    <w:qFormat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aintextChar">
    <w:name w:val="main text Char"/>
    <w:link w:val="maintext"/>
    <w:qFormat/>
    <w:rPr>
      <w:rFonts w:ascii="Times New Roman" w:hAnsi="Times New Roman" w:cs="Batang"/>
      <w:lang w:val="en-GB" w:eastAsia="ko-KR"/>
    </w:rPr>
  </w:style>
  <w:style w:type="character" w:customStyle="1" w:styleId="headeroddChar">
    <w:name w:val="header odd Char"/>
    <w:qFormat/>
    <w:rPr>
      <w:lang w:val="en-GB" w:eastAsia="en-US" w:bidi="ar-SA"/>
    </w:rPr>
  </w:style>
  <w:style w:type="character" w:customStyle="1" w:styleId="B1">
    <w:name w:val="B1 (文字)"/>
    <w:qFormat/>
    <w:rPr>
      <w:rFonts w:eastAsia="Times New Roman"/>
    </w:rPr>
  </w:style>
  <w:style w:type="character" w:customStyle="1" w:styleId="CaptionChar">
    <w:name w:val="Caption Char"/>
    <w:link w:val="Caption"/>
    <w:qFormat/>
    <w:rPr>
      <w:b/>
      <w:bCs/>
      <w:lang w:val="en-GB" w:eastAsia="en-US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Heading9Char">
    <w:name w:val="Heading 9 Char"/>
    <w:link w:val="Heading9"/>
    <w:qFormat/>
    <w:rPr>
      <w:rFonts w:ascii="Arial" w:eastAsia="SimSun" w:hAnsi="Arial"/>
      <w:kern w:val="2"/>
      <w:sz w:val="21"/>
      <w:szCs w:val="24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8Char">
    <w:name w:val="Heading 8 Char"/>
    <w:link w:val="Heading8"/>
    <w:qFormat/>
    <w:rPr>
      <w:rFonts w:ascii="Arial" w:eastAsia="SimSun" w:hAnsi="Arial"/>
      <w:kern w:val="2"/>
      <w:sz w:val="21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NOChar">
    <w:name w:val="NO Char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SimSun" w:eastAsia="SimSun" w:hAnsi="SimSun" w:cs="SimSun"/>
      <w:sz w:val="24"/>
      <w:szCs w:val="24"/>
    </w:rPr>
  </w:style>
  <w:style w:type="character" w:customStyle="1" w:styleId="B1Char1">
    <w:name w:val="B1 Char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noteTextChar">
    <w:name w:val="Footnote Text Char"/>
    <w:link w:val="FootnoteText"/>
    <w:uiPriority w:val="99"/>
    <w:semiHidden/>
    <w:qFormat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ja-JP" w:bidi="ar-SA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TALLeft100cmCharChar">
    <w:name w:val="TAL + Left:  1;00 cm Char 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pacing w:after="60"/>
      <w:textAlignment w:val="auto"/>
    </w:pPr>
    <w:rPr>
      <w:szCs w:val="16"/>
      <w:lang w:val="en-US"/>
    </w:rPr>
  </w:style>
  <w:style w:type="paragraph" w:customStyle="1" w:styleId="ListParagraph2">
    <w:name w:val="List Paragraph2"/>
    <w:basedOn w:val="Normal"/>
    <w:uiPriority w:val="34"/>
    <w:unhideWhenUsed/>
    <w:qFormat/>
    <w:pPr>
      <w:ind w:firstLineChars="200" w:firstLine="420"/>
    </w:pPr>
  </w:style>
  <w:style w:type="paragraph" w:customStyle="1" w:styleId="ListParagraph11">
    <w:name w:val="List Paragraph11"/>
    <w:basedOn w:val="Normal"/>
    <w:uiPriority w:val="34"/>
    <w:qFormat/>
    <w:pPr>
      <w:ind w:left="720"/>
      <w:contextualSpacing/>
    </w:p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Revision1">
    <w:name w:val="Revision1"/>
    <w:uiPriority w:val="99"/>
    <w:semiHidden/>
    <w:qFormat/>
    <w:rPr>
      <w:rFonts w:ascii="Times New Roman" w:eastAsia="SimSun" w:hAnsi="Times New Roman"/>
      <w:sz w:val="22"/>
      <w:lang w:val="en-GB" w:eastAsia="en-US"/>
    </w:rPr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</w:pPr>
    <w:rPr>
      <w:rFonts w:ascii="Arial" w:hAnsi="Arial"/>
      <w:b/>
      <w:bCs/>
      <w:lang w:eastAsia="zh-CN"/>
    </w:rPr>
  </w:style>
  <w:style w:type="paragraph" w:customStyle="1" w:styleId="ListParagraph3">
    <w:name w:val="List Paragraph3"/>
    <w:basedOn w:val="Normal"/>
    <w:uiPriority w:val="99"/>
    <w:unhideWhenUsed/>
    <w:qFormat/>
    <w:pPr>
      <w:spacing w:line="276" w:lineRule="auto"/>
      <w:ind w:firstLineChars="200" w:firstLine="420"/>
    </w:pPr>
  </w:style>
  <w:style w:type="paragraph" w:customStyle="1" w:styleId="3GPPNormalText">
    <w:name w:val="3GPP Normal Text"/>
    <w:basedOn w:val="BodyText"/>
    <w:qFormat/>
    <w:rPr>
      <w:szCs w:val="24"/>
      <w:lang w:eastAsia="ko-KR"/>
    </w:rPr>
  </w:style>
  <w:style w:type="paragraph" w:styleId="ListParagraph">
    <w:name w:val="List Paragraph"/>
    <w:basedOn w:val="Normal"/>
    <w:uiPriority w:val="34"/>
    <w:unhideWhenUsed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2F0E20-0041-4B75-9E39-13E21E8F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294</cp:revision>
  <cp:lastPrinted>2011-10-30T11:16:00Z</cp:lastPrinted>
  <dcterms:created xsi:type="dcterms:W3CDTF">2018-08-09T20:54:00Z</dcterms:created>
  <dcterms:modified xsi:type="dcterms:W3CDTF">2019-03-30T01:54:00Z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